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E2FA" w14:textId="7457C4DC" w:rsidR="0059791B" w:rsidRDefault="00054F3C" w:rsidP="00054F3C">
      <w:pPr>
        <w:jc w:val="right"/>
      </w:pPr>
      <w:r>
        <w:t>PROJEKT</w:t>
      </w:r>
    </w:p>
    <w:p w14:paraId="3074EBE3" w14:textId="65B58D02" w:rsidR="00D06E46" w:rsidRDefault="00E16E56" w:rsidP="00B96749">
      <w:pPr>
        <w:jc w:val="center"/>
      </w:pPr>
      <w:r w:rsidRPr="00692EF6">
        <w:t>UCHWAŁA N</w:t>
      </w:r>
      <w:r w:rsidR="002A0BFE">
        <w:t>R</w:t>
      </w:r>
      <w:r w:rsidR="0059791B">
        <w:t xml:space="preserve"> </w:t>
      </w:r>
    </w:p>
    <w:p w14:paraId="108A2255" w14:textId="77777777" w:rsidR="00E16E56" w:rsidRPr="00692EF6" w:rsidRDefault="002A0BFE" w:rsidP="00B96749">
      <w:pPr>
        <w:jc w:val="center"/>
      </w:pPr>
      <w:r>
        <w:t>RADY MIEJSKIEJ W CZEMPINIU</w:t>
      </w:r>
    </w:p>
    <w:p w14:paraId="1E53D991" w14:textId="2F616781" w:rsidR="00595717" w:rsidRPr="00692EF6" w:rsidRDefault="00543291" w:rsidP="00245291">
      <w:pPr>
        <w:jc w:val="center"/>
      </w:pPr>
      <w:r>
        <w:t>z dnia</w:t>
      </w:r>
      <w:r w:rsidR="00E16E56" w:rsidRPr="00692EF6">
        <w:t xml:space="preserve"> </w:t>
      </w:r>
      <w:r w:rsidR="009846B6">
        <w:t xml:space="preserve"> </w:t>
      </w:r>
      <w:r w:rsidR="00054F3C">
        <w:t>11 maja</w:t>
      </w:r>
      <w:r w:rsidR="00AA188C">
        <w:t xml:space="preserve"> 20</w:t>
      </w:r>
      <w:r w:rsidR="00AF0F59">
        <w:t>20</w:t>
      </w:r>
      <w:r w:rsidR="00AA188C">
        <w:t>r</w:t>
      </w:r>
      <w:r w:rsidR="00011031" w:rsidRPr="00692EF6">
        <w:t>.</w:t>
      </w:r>
      <w:r w:rsidR="00595717" w:rsidRPr="00692EF6">
        <w:t xml:space="preserve"> </w:t>
      </w:r>
    </w:p>
    <w:p w14:paraId="11CE5C7B" w14:textId="77777777" w:rsidR="00664D1E" w:rsidRPr="00692EF6" w:rsidRDefault="00664D1E"/>
    <w:p w14:paraId="34BE9521" w14:textId="77777777" w:rsidR="00D501C0" w:rsidRDefault="00F07A0B" w:rsidP="009A03F7">
      <w:r>
        <w:t xml:space="preserve">w sprawie: </w:t>
      </w:r>
      <w:r w:rsidR="009A03F7">
        <w:t xml:space="preserve">zmieniająca uchwałę w sprawie </w:t>
      </w:r>
      <w:r w:rsidR="00F90021">
        <w:t>uchwały budżetowej</w:t>
      </w:r>
      <w:r w:rsidR="00F90021" w:rsidRPr="00BE282B">
        <w:t xml:space="preserve"> gminy Czempiń na 20</w:t>
      </w:r>
      <w:r w:rsidR="00AF0F59">
        <w:t>20</w:t>
      </w:r>
      <w:r w:rsidR="00F90021" w:rsidRPr="00BE282B">
        <w:t xml:space="preserve"> rok</w:t>
      </w:r>
    </w:p>
    <w:p w14:paraId="0E6BE08B" w14:textId="77777777" w:rsidR="00664D1E" w:rsidRDefault="00664D1E"/>
    <w:p w14:paraId="5B91E7E5" w14:textId="77777777" w:rsidR="00E26A05" w:rsidRPr="00692EF6" w:rsidRDefault="00E26A05"/>
    <w:p w14:paraId="077A2D43" w14:textId="77777777" w:rsidR="00EB6107" w:rsidRDefault="00EB6107" w:rsidP="00EB6107">
      <w:pPr>
        <w:ind w:firstLine="540"/>
        <w:jc w:val="both"/>
      </w:pPr>
      <w:r>
        <w:t xml:space="preserve">Na podstawie art. 18 ust. 2 pkt 4 ustawy z dnia 8 marca 1990r. o samorządzie gminnym </w:t>
      </w:r>
      <w:r w:rsidR="00F90021" w:rsidRPr="00C737A8">
        <w:t>(</w:t>
      </w:r>
      <w:r w:rsidR="007F7BBC" w:rsidRPr="00EB0B40">
        <w:t>Dz. U. z 201</w:t>
      </w:r>
      <w:r w:rsidR="00AF0F59">
        <w:t>9</w:t>
      </w:r>
      <w:r w:rsidR="007F7BBC" w:rsidRPr="00EB0B40">
        <w:t xml:space="preserve">r. poz. </w:t>
      </w:r>
      <w:r w:rsidR="00AF0F59">
        <w:t>506</w:t>
      </w:r>
      <w:r w:rsidR="007F7BBC" w:rsidRPr="00EB0B40">
        <w:t xml:space="preserve"> </w:t>
      </w:r>
      <w:r w:rsidR="007F7BBC">
        <w:t>z późn. zm</w:t>
      </w:r>
      <w:r w:rsidR="00D06E46">
        <w:t>.</w:t>
      </w:r>
      <w:r w:rsidR="00F90021" w:rsidRPr="00C737A8">
        <w:t>)</w:t>
      </w:r>
      <w:r w:rsidR="00F90021">
        <w:t xml:space="preserve"> </w:t>
      </w:r>
      <w:r>
        <w:t xml:space="preserve">oraz art. 211 i 212  ustawy z dnia 27 sierpnia 2009r. o finansach publicznych </w:t>
      </w:r>
      <w:r w:rsidR="00286745">
        <w:t>(Dz. U. z 201</w:t>
      </w:r>
      <w:r w:rsidR="00AF0F59">
        <w:t>9</w:t>
      </w:r>
      <w:r w:rsidR="00286745">
        <w:t xml:space="preserve">r., poz. </w:t>
      </w:r>
      <w:r w:rsidR="00AF0F59">
        <w:t>869</w:t>
      </w:r>
      <w:r w:rsidR="007F7BBC">
        <w:t xml:space="preserve"> z późn. zm.</w:t>
      </w:r>
      <w:r w:rsidR="00286745">
        <w:t xml:space="preserve">) </w:t>
      </w:r>
      <w:r w:rsidRPr="00B5425D">
        <w:t>Rada Miejska w Czempiniu uchwala, co następuje:</w:t>
      </w:r>
    </w:p>
    <w:p w14:paraId="75271A7C" w14:textId="77777777" w:rsidR="00B969C9" w:rsidRPr="00692EF6" w:rsidRDefault="00150CDB" w:rsidP="00A27D90">
      <w:pPr>
        <w:ind w:left="540" w:hanging="540"/>
      </w:pPr>
      <w:r w:rsidRPr="00692EF6">
        <w:t xml:space="preserve">      </w:t>
      </w:r>
    </w:p>
    <w:p w14:paraId="782FFB42" w14:textId="77777777" w:rsidR="00D501C0" w:rsidRPr="00C57EF8" w:rsidRDefault="00F8154F" w:rsidP="00895025">
      <w:pPr>
        <w:jc w:val="both"/>
      </w:pPr>
      <w:r w:rsidRPr="00692EF6">
        <w:t xml:space="preserve"> </w:t>
      </w:r>
      <w:r w:rsidR="0087639E" w:rsidRPr="00C57EF8">
        <w:rPr>
          <w:rFonts w:cs="Arial"/>
          <w:b/>
        </w:rPr>
        <w:t>§ 1</w:t>
      </w:r>
      <w:r w:rsidR="0087639E" w:rsidRPr="00C57EF8">
        <w:rPr>
          <w:b/>
        </w:rPr>
        <w:t>.</w:t>
      </w:r>
      <w:r w:rsidR="0087639E" w:rsidRPr="00C57EF8">
        <w:t xml:space="preserve"> W uchwale nr </w:t>
      </w:r>
      <w:r w:rsidR="00AF0F59">
        <w:t xml:space="preserve">XVII/120/19 </w:t>
      </w:r>
      <w:r w:rsidR="0087639E" w:rsidRPr="00C57EF8">
        <w:t xml:space="preserve">Rady Miejskiej w Czempiniu z dnia </w:t>
      </w:r>
      <w:r w:rsidR="00D06E46">
        <w:t>1</w:t>
      </w:r>
      <w:r w:rsidR="00AF0F59">
        <w:t>6</w:t>
      </w:r>
      <w:r w:rsidR="00895025" w:rsidRPr="00C57EF8">
        <w:t xml:space="preserve"> grudnia</w:t>
      </w:r>
      <w:r w:rsidR="00591939" w:rsidRPr="00C57EF8">
        <w:t xml:space="preserve"> 201</w:t>
      </w:r>
      <w:r w:rsidR="00AF0F59">
        <w:t>9</w:t>
      </w:r>
      <w:r w:rsidR="00591939" w:rsidRPr="00C57EF8">
        <w:t>r</w:t>
      </w:r>
      <w:r w:rsidR="0087639E" w:rsidRPr="00C57EF8">
        <w:t xml:space="preserve">. </w:t>
      </w:r>
      <w:r w:rsidR="00895025" w:rsidRPr="00C57EF8">
        <w:br/>
        <w:t xml:space="preserve">        </w:t>
      </w:r>
      <w:r w:rsidR="0087639E" w:rsidRPr="00C57EF8">
        <w:t xml:space="preserve">w </w:t>
      </w:r>
      <w:r w:rsidR="00895025" w:rsidRPr="00C57EF8">
        <w:t xml:space="preserve">sprawie </w:t>
      </w:r>
      <w:r w:rsidR="00F90021" w:rsidRPr="00C57EF8">
        <w:t xml:space="preserve">uchwały budżetowej </w:t>
      </w:r>
      <w:r w:rsidR="00A94473" w:rsidRPr="00C57EF8">
        <w:t>G</w:t>
      </w:r>
      <w:r w:rsidR="00F90021" w:rsidRPr="00C57EF8">
        <w:t>miny Czempiń na 20</w:t>
      </w:r>
      <w:r w:rsidR="00AF0F59">
        <w:t>20</w:t>
      </w:r>
      <w:r w:rsidR="00F90021" w:rsidRPr="00C57EF8">
        <w:t xml:space="preserve"> </w:t>
      </w:r>
      <w:r w:rsidR="0087639E" w:rsidRPr="00C57EF8">
        <w:t>rok wprowadza się następujące</w:t>
      </w:r>
      <w:r w:rsidR="00895025" w:rsidRPr="00C57EF8">
        <w:br/>
        <w:t xml:space="preserve">    </w:t>
      </w:r>
      <w:r w:rsidR="008E5746" w:rsidRPr="00C57EF8">
        <w:t xml:space="preserve"> </w:t>
      </w:r>
      <w:r w:rsidR="00895025" w:rsidRPr="00C57EF8">
        <w:t xml:space="preserve">    </w:t>
      </w:r>
      <w:r w:rsidR="0087639E" w:rsidRPr="00C57EF8">
        <w:t xml:space="preserve">zmiany: </w:t>
      </w:r>
    </w:p>
    <w:p w14:paraId="63C708B0" w14:textId="77777777" w:rsidR="004E527C" w:rsidRPr="00C57EF8" w:rsidRDefault="004E527C" w:rsidP="00895025">
      <w:pPr>
        <w:jc w:val="both"/>
      </w:pPr>
    </w:p>
    <w:p w14:paraId="65A52F90" w14:textId="77777777" w:rsidR="00E16E56" w:rsidRDefault="0087639E" w:rsidP="00EA22ED">
      <w:pPr>
        <w:numPr>
          <w:ilvl w:val="0"/>
          <w:numId w:val="9"/>
        </w:numPr>
      </w:pPr>
      <w:r w:rsidRPr="00D01993">
        <w:rPr>
          <w:rFonts w:cs="Arial"/>
        </w:rPr>
        <w:t xml:space="preserve">§ </w:t>
      </w:r>
      <w:r w:rsidR="00B277B4">
        <w:rPr>
          <w:rFonts w:cs="Arial"/>
        </w:rPr>
        <w:t>1</w:t>
      </w:r>
      <w:r w:rsidRPr="00D01993">
        <w:t xml:space="preserve"> uchwały otrzymuje brzmienie:</w:t>
      </w:r>
      <w:r w:rsidR="00F8154F" w:rsidRPr="00D01993">
        <w:t xml:space="preserve"> </w:t>
      </w:r>
      <w:r w:rsidR="00987B14" w:rsidRPr="00D01993">
        <w:t xml:space="preserve">  </w:t>
      </w:r>
    </w:p>
    <w:p w14:paraId="0D1E892C" w14:textId="77777777" w:rsidR="004355CE" w:rsidRDefault="004355CE" w:rsidP="004355CE">
      <w:pPr>
        <w:ind w:left="480"/>
      </w:pPr>
    </w:p>
    <w:p w14:paraId="67811900" w14:textId="5402F1BF" w:rsidR="006C7676" w:rsidRPr="00D3069D" w:rsidRDefault="006C7676" w:rsidP="006C7676">
      <w:pPr>
        <w:ind w:left="540" w:hanging="540"/>
      </w:pPr>
      <w:r>
        <w:rPr>
          <w:b/>
          <w:bCs/>
        </w:rPr>
        <w:tab/>
        <w:t>„</w:t>
      </w:r>
      <w:r w:rsidRPr="00D3069D">
        <w:rPr>
          <w:b/>
          <w:bCs/>
        </w:rPr>
        <w:t xml:space="preserve">§ 1.1. </w:t>
      </w:r>
      <w:r w:rsidRPr="00D3069D">
        <w:t>Ustala się dochody budżetu gminy na rok 20</w:t>
      </w:r>
      <w:r>
        <w:t>20</w:t>
      </w:r>
      <w:r w:rsidRPr="00D3069D">
        <w:t xml:space="preserve"> w wysokości </w:t>
      </w:r>
      <w:r w:rsidR="003921D9">
        <w:t>70.199.973,30</w:t>
      </w:r>
      <w:r w:rsidRPr="00D3069D">
        <w:t xml:space="preserve"> zł, z tego:</w:t>
      </w:r>
    </w:p>
    <w:p w14:paraId="5EA901CB" w14:textId="4BE3E93C" w:rsidR="006C7676" w:rsidRPr="00D3069D" w:rsidRDefault="006C7676" w:rsidP="00137CE3">
      <w:pPr>
        <w:ind w:left="540" w:hanging="540"/>
        <w:rPr>
          <w:bCs/>
        </w:rPr>
      </w:pPr>
      <w:r w:rsidRPr="00D3069D">
        <w:rPr>
          <w:b/>
          <w:bCs/>
        </w:rPr>
        <w:t xml:space="preserve"> </w:t>
      </w:r>
      <w:r w:rsidRPr="00D3069D">
        <w:rPr>
          <w:b/>
          <w:bCs/>
        </w:rPr>
        <w:tab/>
        <w:t xml:space="preserve">- </w:t>
      </w:r>
      <w:r w:rsidRPr="00D3069D">
        <w:rPr>
          <w:bCs/>
        </w:rPr>
        <w:t xml:space="preserve">dochody bieżące  w kwocie    </w:t>
      </w:r>
      <w:r w:rsidR="003921D9">
        <w:rPr>
          <w:bCs/>
        </w:rPr>
        <w:t>51.5</w:t>
      </w:r>
      <w:r w:rsidR="0085283D">
        <w:rPr>
          <w:bCs/>
        </w:rPr>
        <w:t>5</w:t>
      </w:r>
      <w:r w:rsidR="003921D9">
        <w:rPr>
          <w:bCs/>
        </w:rPr>
        <w:t>7.733,82</w:t>
      </w:r>
      <w:r w:rsidRPr="00D3069D">
        <w:rPr>
          <w:bCs/>
        </w:rPr>
        <w:t xml:space="preserve"> zł</w:t>
      </w:r>
    </w:p>
    <w:p w14:paraId="14B6BF10" w14:textId="40A738BA" w:rsidR="006C7676" w:rsidRPr="00D3069D" w:rsidRDefault="006C7676" w:rsidP="006C7676">
      <w:pPr>
        <w:ind w:left="540" w:hanging="540"/>
      </w:pPr>
      <w:r w:rsidRPr="00D3069D">
        <w:rPr>
          <w:b/>
          <w:bCs/>
        </w:rPr>
        <w:t xml:space="preserve"> </w:t>
      </w:r>
      <w:r w:rsidRPr="00D3069D">
        <w:rPr>
          <w:b/>
          <w:bCs/>
        </w:rPr>
        <w:tab/>
        <w:t xml:space="preserve">- </w:t>
      </w:r>
      <w:r w:rsidRPr="00D3069D">
        <w:rPr>
          <w:bCs/>
        </w:rPr>
        <w:t xml:space="preserve">dochody majątkowe w kwocie  </w:t>
      </w:r>
      <w:r w:rsidR="003921D9">
        <w:rPr>
          <w:bCs/>
        </w:rPr>
        <w:t>18.642.239,48</w:t>
      </w:r>
      <w:r>
        <w:rPr>
          <w:bCs/>
        </w:rPr>
        <w:t xml:space="preserve"> </w:t>
      </w:r>
      <w:r w:rsidRPr="00D3069D">
        <w:rPr>
          <w:bCs/>
        </w:rPr>
        <w:t>zł</w:t>
      </w:r>
    </w:p>
    <w:p w14:paraId="41CC7505" w14:textId="77777777" w:rsidR="006C7676" w:rsidRPr="00D3069D" w:rsidRDefault="006C7676" w:rsidP="006C7676">
      <w:pPr>
        <w:ind w:left="540" w:hanging="540"/>
      </w:pPr>
      <w:r w:rsidRPr="00D3069D">
        <w:tab/>
        <w:t xml:space="preserve">   - z</w:t>
      </w:r>
      <w:r w:rsidRPr="00D3069D">
        <w:rPr>
          <w:bCs/>
        </w:rPr>
        <w:t>g</w:t>
      </w:r>
      <w:r w:rsidRPr="00D3069D">
        <w:t>odnie z załącznikiem nr 1</w:t>
      </w:r>
      <w:r>
        <w:t>.</w:t>
      </w:r>
    </w:p>
    <w:p w14:paraId="5BB22119" w14:textId="77777777" w:rsidR="006C7676" w:rsidRPr="00D3069D" w:rsidRDefault="006C7676" w:rsidP="006C7676">
      <w:pPr>
        <w:ind w:left="540" w:hanging="540"/>
      </w:pPr>
      <w:r w:rsidRPr="00D3069D">
        <w:t xml:space="preserve">      </w:t>
      </w:r>
    </w:p>
    <w:p w14:paraId="5BACA594" w14:textId="77777777" w:rsidR="006C7676" w:rsidRPr="00D3069D" w:rsidRDefault="006C7676" w:rsidP="006C7676">
      <w:pPr>
        <w:ind w:left="540" w:hanging="540"/>
        <w:jc w:val="both"/>
      </w:pPr>
      <w:r w:rsidRPr="00D3069D">
        <w:rPr>
          <w:b/>
        </w:rPr>
        <w:t>2.</w:t>
      </w:r>
      <w:r w:rsidRPr="00D3069D">
        <w:t xml:space="preserve"> Dochody, o których mowa w ust.1, obejmują:</w:t>
      </w:r>
    </w:p>
    <w:p w14:paraId="09591561" w14:textId="25E2252A" w:rsidR="006C7676" w:rsidRPr="00D3069D" w:rsidRDefault="006C7676" w:rsidP="006C7676">
      <w:pPr>
        <w:numPr>
          <w:ilvl w:val="0"/>
          <w:numId w:val="23"/>
        </w:numPr>
        <w:jc w:val="both"/>
      </w:pPr>
      <w:r w:rsidRPr="00D3069D">
        <w:t xml:space="preserve">dochody własne   </w:t>
      </w:r>
      <w:r w:rsidR="003921D9">
        <w:t>21.932.046,71</w:t>
      </w:r>
      <w:r w:rsidRPr="00D3069D">
        <w:t xml:space="preserve"> zł</w:t>
      </w:r>
    </w:p>
    <w:p w14:paraId="3995F252" w14:textId="5EAC8002" w:rsidR="006C7676" w:rsidRPr="00D3069D" w:rsidRDefault="006C7676" w:rsidP="006C7676">
      <w:pPr>
        <w:numPr>
          <w:ilvl w:val="0"/>
          <w:numId w:val="23"/>
        </w:numPr>
        <w:jc w:val="both"/>
      </w:pPr>
      <w:r w:rsidRPr="00D3069D">
        <w:t xml:space="preserve">subwencje            </w:t>
      </w:r>
      <w:r w:rsidR="003921D9">
        <w:t>11.926.372,00</w:t>
      </w:r>
      <w:r w:rsidRPr="00D3069D">
        <w:t xml:space="preserve"> zł</w:t>
      </w:r>
    </w:p>
    <w:p w14:paraId="487E0396" w14:textId="68EFBE00" w:rsidR="006C7676" w:rsidRPr="00D3069D" w:rsidRDefault="006C7676" w:rsidP="006C7676">
      <w:pPr>
        <w:numPr>
          <w:ilvl w:val="0"/>
          <w:numId w:val="23"/>
        </w:numPr>
        <w:jc w:val="both"/>
      </w:pPr>
      <w:r w:rsidRPr="00D3069D">
        <w:t xml:space="preserve">dotacje                 </w:t>
      </w:r>
      <w:r w:rsidR="003921D9">
        <w:t>36.341.554,59</w:t>
      </w:r>
      <w:r w:rsidRPr="00D3069D">
        <w:t xml:space="preserve"> zł,</w:t>
      </w:r>
    </w:p>
    <w:p w14:paraId="255C7C7E" w14:textId="33345C66" w:rsidR="007F7BBC" w:rsidRPr="00D3069D" w:rsidRDefault="006C7676" w:rsidP="006C7676">
      <w:pPr>
        <w:numPr>
          <w:ilvl w:val="1"/>
          <w:numId w:val="23"/>
        </w:numPr>
        <w:jc w:val="both"/>
      </w:pPr>
      <w:r w:rsidRPr="00D3069D">
        <w:t xml:space="preserve">w tym dotacje w ramach programów finansowanych z udziałem środków europejskich </w:t>
      </w:r>
      <w:r w:rsidR="003921D9">
        <w:t>16.784.775,91</w:t>
      </w:r>
      <w:r w:rsidRPr="00D3069D">
        <w:t xml:space="preserve"> zł</w:t>
      </w:r>
      <w:r w:rsidR="007F7BBC" w:rsidRPr="00D3069D">
        <w:t>.</w:t>
      </w:r>
      <w:r w:rsidR="007F7BBC">
        <w:t>”</w:t>
      </w:r>
    </w:p>
    <w:p w14:paraId="6820AFEF" w14:textId="77777777" w:rsidR="004355CE" w:rsidRDefault="004355CE" w:rsidP="004355CE">
      <w:pPr>
        <w:ind w:left="360"/>
        <w:jc w:val="both"/>
      </w:pPr>
    </w:p>
    <w:p w14:paraId="490A4C93" w14:textId="77777777" w:rsidR="004355CE" w:rsidRDefault="004355CE" w:rsidP="004355CE">
      <w:r>
        <w:t xml:space="preserve">  - zgodnie z załącznikiem nr 1 do niniejszej uchwały;</w:t>
      </w:r>
    </w:p>
    <w:p w14:paraId="2B287AB2" w14:textId="77777777" w:rsidR="00B277B4" w:rsidRDefault="00B277B4" w:rsidP="00B277B4"/>
    <w:p w14:paraId="4AF7C998" w14:textId="77777777" w:rsidR="00B277B4" w:rsidRPr="00D01993" w:rsidRDefault="00B277B4" w:rsidP="00B277B4">
      <w:pPr>
        <w:numPr>
          <w:ilvl w:val="0"/>
          <w:numId w:val="9"/>
        </w:numPr>
      </w:pPr>
      <w:r w:rsidRPr="00D01993">
        <w:rPr>
          <w:rFonts w:cs="Arial"/>
        </w:rPr>
        <w:t>§ 2</w:t>
      </w:r>
      <w:r w:rsidRPr="00D01993">
        <w:t xml:space="preserve"> uchwały otrzymuje brzmienie:   </w:t>
      </w:r>
    </w:p>
    <w:p w14:paraId="1EFD9846" w14:textId="77777777" w:rsidR="00866EC3" w:rsidRDefault="00866EC3" w:rsidP="00866EC3">
      <w:pPr>
        <w:ind w:left="480"/>
      </w:pPr>
    </w:p>
    <w:p w14:paraId="01C776EC" w14:textId="6938A6F4" w:rsidR="006C7676" w:rsidRPr="00606B1B" w:rsidRDefault="00866EC3" w:rsidP="006C7676">
      <w:pPr>
        <w:jc w:val="both"/>
      </w:pPr>
      <w:r>
        <w:rPr>
          <w:b/>
          <w:bCs/>
        </w:rPr>
        <w:t xml:space="preserve"> </w:t>
      </w:r>
      <w:r w:rsidR="00036EC2">
        <w:rPr>
          <w:b/>
          <w:bCs/>
        </w:rPr>
        <w:t>„</w:t>
      </w:r>
      <w:r w:rsidR="006C7676" w:rsidRPr="00606B1B">
        <w:rPr>
          <w:b/>
          <w:bCs/>
        </w:rPr>
        <w:t>§ 2.1.</w:t>
      </w:r>
      <w:r w:rsidR="006C7676" w:rsidRPr="00606B1B">
        <w:rPr>
          <w:bCs/>
        </w:rPr>
        <w:t>U</w:t>
      </w:r>
      <w:r w:rsidR="006C7676" w:rsidRPr="00606B1B">
        <w:t>stala się wydatki  budżetu gminy na 20</w:t>
      </w:r>
      <w:r w:rsidR="006C7676">
        <w:t>20</w:t>
      </w:r>
      <w:r w:rsidR="006C7676" w:rsidRPr="00606B1B">
        <w:t xml:space="preserve"> rok w wysokości  </w:t>
      </w:r>
      <w:r w:rsidR="00FC091E">
        <w:t>73.316.835,37</w:t>
      </w:r>
      <w:r w:rsidR="006C7676" w:rsidRPr="00606B1B">
        <w:t xml:space="preserve"> zł,   </w:t>
      </w:r>
    </w:p>
    <w:p w14:paraId="5C29E5C5" w14:textId="77777777" w:rsidR="006C7676" w:rsidRPr="00606B1B" w:rsidRDefault="006C7676" w:rsidP="006C7676">
      <w:pPr>
        <w:jc w:val="both"/>
      </w:pPr>
      <w:r>
        <w:t xml:space="preserve"> </w:t>
      </w:r>
      <w:r w:rsidRPr="00606B1B">
        <w:t xml:space="preserve">     - zgodnie z załącznikiem nr 2.</w:t>
      </w:r>
    </w:p>
    <w:p w14:paraId="4E608C96" w14:textId="77777777" w:rsidR="006C7676" w:rsidRPr="00606B1B" w:rsidRDefault="006C7676" w:rsidP="006C7676">
      <w:pPr>
        <w:jc w:val="both"/>
      </w:pPr>
      <w:r w:rsidRPr="00606B1B">
        <w:t xml:space="preserve">      </w:t>
      </w:r>
      <w:r w:rsidRPr="00606B1B">
        <w:rPr>
          <w:b/>
        </w:rPr>
        <w:t>2.</w:t>
      </w:r>
      <w:r w:rsidRPr="00606B1B">
        <w:t>Wydatki, o których mowa w ust.1, obejmują:</w:t>
      </w:r>
    </w:p>
    <w:p w14:paraId="68FE350D" w14:textId="1DF3C720" w:rsidR="006C7676" w:rsidRPr="00366BAC" w:rsidRDefault="006C7676" w:rsidP="006C7676">
      <w:pPr>
        <w:jc w:val="both"/>
      </w:pPr>
      <w:r w:rsidRPr="00606B1B">
        <w:t xml:space="preserve">          </w:t>
      </w:r>
      <w:r w:rsidRPr="00366BAC">
        <w:t xml:space="preserve">1) wydatki bieżące w wysokości  </w:t>
      </w:r>
      <w:r w:rsidR="00FC091E">
        <w:t>49.474.358,99</w:t>
      </w:r>
      <w:r w:rsidRPr="00366BAC">
        <w:t xml:space="preserve"> zł, w tym na:  </w:t>
      </w:r>
    </w:p>
    <w:p w14:paraId="7B461666" w14:textId="141E549E" w:rsidR="006C7676" w:rsidRPr="00CF6BD0" w:rsidRDefault="006C7676" w:rsidP="006C7676">
      <w:pPr>
        <w:jc w:val="both"/>
      </w:pPr>
      <w:r w:rsidRPr="00366BAC">
        <w:t xml:space="preserve">              </w:t>
      </w:r>
      <w:r w:rsidRPr="00CF6BD0">
        <w:t xml:space="preserve">a) wynagrodzenia i pochodne od wynagrodzeń                                   </w:t>
      </w:r>
      <w:r w:rsidR="00FC091E">
        <w:t>17.509.318,46</w:t>
      </w:r>
      <w:r w:rsidRPr="00CF6BD0">
        <w:t xml:space="preserve"> zł</w:t>
      </w:r>
    </w:p>
    <w:p w14:paraId="4AD64FB9" w14:textId="18BC34AA" w:rsidR="006C7676" w:rsidRPr="00CF6BD0" w:rsidRDefault="006C7676" w:rsidP="006C7676">
      <w:pPr>
        <w:jc w:val="both"/>
      </w:pPr>
      <w:r w:rsidRPr="00CF6BD0">
        <w:tab/>
        <w:t xml:space="preserve">  b) świadczenia na rzecz osób fizycznych                                             </w:t>
      </w:r>
      <w:r w:rsidR="00FC091E">
        <w:t>18.325.277,34</w:t>
      </w:r>
      <w:r w:rsidRPr="00CF6BD0">
        <w:t xml:space="preserve"> zł</w:t>
      </w:r>
    </w:p>
    <w:p w14:paraId="1ABD520A" w14:textId="77777777" w:rsidR="006C7676" w:rsidRPr="00CF6BD0" w:rsidRDefault="006C7676" w:rsidP="006C7676">
      <w:pPr>
        <w:jc w:val="both"/>
      </w:pPr>
      <w:r w:rsidRPr="00CF6BD0">
        <w:t xml:space="preserve">              c) dotacje                                                                                                </w:t>
      </w:r>
      <w:r>
        <w:t>2.013.213,56</w:t>
      </w:r>
      <w:r w:rsidRPr="00CF6BD0">
        <w:t xml:space="preserve"> zł</w:t>
      </w:r>
    </w:p>
    <w:p w14:paraId="6C00F756" w14:textId="77777777" w:rsidR="006C7676" w:rsidRPr="00CF6BD0" w:rsidRDefault="006C7676" w:rsidP="006C7676">
      <w:pPr>
        <w:jc w:val="both"/>
      </w:pPr>
      <w:r w:rsidRPr="00CF6BD0">
        <w:t xml:space="preserve">                  w tym:</w:t>
      </w:r>
    </w:p>
    <w:tbl>
      <w:tblPr>
        <w:tblW w:w="0" w:type="auto"/>
        <w:tblInd w:w="959" w:type="dxa"/>
        <w:tblLook w:val="04A0" w:firstRow="1" w:lastRow="0" w:firstColumn="1" w:lastColumn="0" w:noHBand="0" w:noVBand="1"/>
      </w:tblPr>
      <w:tblGrid>
        <w:gridCol w:w="6672"/>
        <w:gridCol w:w="1553"/>
      </w:tblGrid>
      <w:tr w:rsidR="006C7676" w:rsidRPr="00CF6BD0" w14:paraId="2812CD7B" w14:textId="77777777" w:rsidTr="00933CEB">
        <w:trPr>
          <w:trHeight w:val="349"/>
        </w:trPr>
        <w:tc>
          <w:tcPr>
            <w:tcW w:w="6804" w:type="dxa"/>
            <w:shd w:val="clear" w:color="auto" w:fill="auto"/>
          </w:tcPr>
          <w:p w14:paraId="7C1D96CC" w14:textId="77777777" w:rsidR="006C7676" w:rsidRPr="00CF6BD0" w:rsidRDefault="006C7676" w:rsidP="00933CEB">
            <w:pPr>
              <w:jc w:val="both"/>
            </w:pPr>
            <w:r w:rsidRPr="00CF6BD0">
              <w:t>- podmiotowe dla instytucji kultury</w:t>
            </w:r>
          </w:p>
        </w:tc>
        <w:tc>
          <w:tcPr>
            <w:tcW w:w="1561" w:type="dxa"/>
            <w:shd w:val="clear" w:color="auto" w:fill="auto"/>
          </w:tcPr>
          <w:p w14:paraId="162F1A5B" w14:textId="77777777" w:rsidR="006C7676" w:rsidRPr="00CF6BD0" w:rsidRDefault="006C7676" w:rsidP="00933CEB">
            <w:pPr>
              <w:jc w:val="right"/>
            </w:pPr>
            <w:r>
              <w:t>984.500</w:t>
            </w:r>
            <w:r w:rsidRPr="00CF6BD0">
              <w:t>,00 zł</w:t>
            </w:r>
          </w:p>
        </w:tc>
      </w:tr>
      <w:tr w:rsidR="006C7676" w:rsidRPr="00CF6BD0" w14:paraId="59CDDBBB" w14:textId="77777777" w:rsidTr="00933CEB">
        <w:trPr>
          <w:trHeight w:val="426"/>
        </w:trPr>
        <w:tc>
          <w:tcPr>
            <w:tcW w:w="6804" w:type="dxa"/>
            <w:shd w:val="clear" w:color="auto" w:fill="auto"/>
          </w:tcPr>
          <w:p w14:paraId="7461B8E7" w14:textId="77777777" w:rsidR="006C7676" w:rsidRPr="00CF6BD0" w:rsidRDefault="006C7676" w:rsidP="00933CEB">
            <w:pPr>
              <w:jc w:val="both"/>
            </w:pPr>
            <w:r>
              <w:t xml:space="preserve">- podmiotowe dla jednostek spoza sektora fin. publicznych                         </w:t>
            </w:r>
            <w:r w:rsidRPr="00CF6BD0">
              <w:t xml:space="preserve">                                       </w:t>
            </w:r>
          </w:p>
        </w:tc>
        <w:tc>
          <w:tcPr>
            <w:tcW w:w="1561" w:type="dxa"/>
            <w:shd w:val="clear" w:color="auto" w:fill="auto"/>
          </w:tcPr>
          <w:p w14:paraId="63FF7239" w14:textId="77777777" w:rsidR="006C7676" w:rsidRPr="00CF6BD0" w:rsidRDefault="006C7676" w:rsidP="00933CEB">
            <w:pPr>
              <w:jc w:val="right"/>
            </w:pPr>
            <w:r>
              <w:t>55.000,00 zł</w:t>
            </w:r>
          </w:p>
        </w:tc>
      </w:tr>
      <w:tr w:rsidR="006C7676" w:rsidRPr="00CF6BD0" w14:paraId="726AC805" w14:textId="77777777" w:rsidTr="00933CEB">
        <w:trPr>
          <w:trHeight w:val="424"/>
        </w:trPr>
        <w:tc>
          <w:tcPr>
            <w:tcW w:w="6804" w:type="dxa"/>
            <w:shd w:val="clear" w:color="auto" w:fill="auto"/>
          </w:tcPr>
          <w:p w14:paraId="49738BC5" w14:textId="77777777" w:rsidR="006C7676" w:rsidRPr="00CF6BD0" w:rsidRDefault="006C7676" w:rsidP="00933CEB">
            <w:pPr>
              <w:jc w:val="both"/>
            </w:pPr>
            <w:r w:rsidRPr="00CF6BD0">
              <w:t xml:space="preserve">- dla stowarzyszeń                                                                    </w:t>
            </w:r>
          </w:p>
        </w:tc>
        <w:tc>
          <w:tcPr>
            <w:tcW w:w="1561" w:type="dxa"/>
            <w:shd w:val="clear" w:color="auto" w:fill="auto"/>
          </w:tcPr>
          <w:p w14:paraId="70C5E18D" w14:textId="77777777" w:rsidR="006C7676" w:rsidRPr="00CF6BD0" w:rsidRDefault="006C7676" w:rsidP="00933CEB">
            <w:pPr>
              <w:jc w:val="right"/>
            </w:pPr>
            <w:r>
              <w:t>301.153,16</w:t>
            </w:r>
            <w:r w:rsidRPr="00CF6BD0">
              <w:t xml:space="preserve"> zł</w:t>
            </w:r>
          </w:p>
        </w:tc>
      </w:tr>
      <w:tr w:rsidR="006C7676" w:rsidRPr="00CF6BD0" w14:paraId="25C0EEF9" w14:textId="77777777" w:rsidTr="00933CEB">
        <w:trPr>
          <w:trHeight w:val="429"/>
        </w:trPr>
        <w:tc>
          <w:tcPr>
            <w:tcW w:w="6804" w:type="dxa"/>
            <w:shd w:val="clear" w:color="auto" w:fill="auto"/>
          </w:tcPr>
          <w:p w14:paraId="058853F1" w14:textId="77777777" w:rsidR="006C7676" w:rsidRPr="00CF6BD0" w:rsidRDefault="006C7676" w:rsidP="00933CEB">
            <w:pPr>
              <w:jc w:val="both"/>
            </w:pPr>
            <w:r w:rsidRPr="00CF6BD0">
              <w:t>- dla spółki wodnej</w:t>
            </w:r>
          </w:p>
        </w:tc>
        <w:tc>
          <w:tcPr>
            <w:tcW w:w="1561" w:type="dxa"/>
            <w:shd w:val="clear" w:color="auto" w:fill="auto"/>
          </w:tcPr>
          <w:p w14:paraId="5A08FC39" w14:textId="77777777" w:rsidR="006C7676" w:rsidRPr="00CF6BD0" w:rsidRDefault="006C7676" w:rsidP="00933CEB">
            <w:pPr>
              <w:jc w:val="right"/>
            </w:pPr>
            <w:r w:rsidRPr="00CF6BD0">
              <w:t>20.000,00 zł</w:t>
            </w:r>
          </w:p>
        </w:tc>
      </w:tr>
      <w:tr w:rsidR="006C7676" w:rsidRPr="00CF6BD0" w14:paraId="5D00BA13" w14:textId="77777777" w:rsidTr="00933CEB">
        <w:trPr>
          <w:trHeight w:val="435"/>
        </w:trPr>
        <w:tc>
          <w:tcPr>
            <w:tcW w:w="6804" w:type="dxa"/>
            <w:shd w:val="clear" w:color="auto" w:fill="auto"/>
          </w:tcPr>
          <w:p w14:paraId="759C9F3E" w14:textId="77777777" w:rsidR="006C7676" w:rsidRPr="00CF6BD0" w:rsidRDefault="006C7676" w:rsidP="00933CEB">
            <w:pPr>
              <w:jc w:val="both"/>
            </w:pPr>
            <w:r w:rsidRPr="00CF6BD0">
              <w:t>- przekazane gminie na zadania bieżące</w:t>
            </w:r>
          </w:p>
        </w:tc>
        <w:tc>
          <w:tcPr>
            <w:tcW w:w="1561" w:type="dxa"/>
            <w:shd w:val="clear" w:color="auto" w:fill="auto"/>
          </w:tcPr>
          <w:p w14:paraId="14961718" w14:textId="77777777" w:rsidR="006C7676" w:rsidRPr="00CF6BD0" w:rsidRDefault="006C7676" w:rsidP="00933CEB">
            <w:pPr>
              <w:jc w:val="right"/>
            </w:pPr>
            <w:r>
              <w:t>57.400</w:t>
            </w:r>
            <w:r w:rsidRPr="00CF6BD0">
              <w:t>,00 zł</w:t>
            </w:r>
          </w:p>
        </w:tc>
      </w:tr>
      <w:tr w:rsidR="006C7676" w:rsidRPr="00CF6BD0" w14:paraId="0F2482C1" w14:textId="77777777" w:rsidTr="00933CEB">
        <w:trPr>
          <w:trHeight w:val="420"/>
        </w:trPr>
        <w:tc>
          <w:tcPr>
            <w:tcW w:w="6804" w:type="dxa"/>
            <w:shd w:val="clear" w:color="auto" w:fill="auto"/>
          </w:tcPr>
          <w:p w14:paraId="7FEF5A3E" w14:textId="77777777" w:rsidR="006C7676" w:rsidRPr="00CF6BD0" w:rsidRDefault="006C7676" w:rsidP="00933CEB">
            <w:pPr>
              <w:jc w:val="both"/>
            </w:pPr>
            <w:r w:rsidRPr="00CF6BD0">
              <w:lastRenderedPageBreak/>
              <w:t xml:space="preserve">- dla niepublicznej jednostki systemu oświaty                         </w:t>
            </w:r>
          </w:p>
        </w:tc>
        <w:tc>
          <w:tcPr>
            <w:tcW w:w="1561" w:type="dxa"/>
            <w:shd w:val="clear" w:color="auto" w:fill="auto"/>
          </w:tcPr>
          <w:p w14:paraId="1C65F995" w14:textId="77777777" w:rsidR="006C7676" w:rsidRPr="00CF6BD0" w:rsidRDefault="006C7676" w:rsidP="00933CEB">
            <w:pPr>
              <w:jc w:val="right"/>
            </w:pPr>
            <w:r w:rsidRPr="00CF6BD0">
              <w:t>5</w:t>
            </w:r>
            <w:r>
              <w:t>2</w:t>
            </w:r>
            <w:r w:rsidRPr="00CF6BD0">
              <w:t>0.000,00 zł</w:t>
            </w:r>
          </w:p>
        </w:tc>
      </w:tr>
      <w:tr w:rsidR="006C7676" w:rsidRPr="00CF6BD0" w14:paraId="33A562A6" w14:textId="77777777" w:rsidTr="00933CEB">
        <w:trPr>
          <w:trHeight w:val="675"/>
        </w:trPr>
        <w:tc>
          <w:tcPr>
            <w:tcW w:w="6804" w:type="dxa"/>
            <w:shd w:val="clear" w:color="auto" w:fill="auto"/>
          </w:tcPr>
          <w:p w14:paraId="06B8CD61" w14:textId="77777777" w:rsidR="006C7676" w:rsidRPr="00CF6BD0" w:rsidRDefault="006C7676" w:rsidP="00933CEB">
            <w:pPr>
              <w:jc w:val="both"/>
            </w:pPr>
            <w:r w:rsidRPr="00CF6BD0">
              <w:t xml:space="preserve">- dla jednostek spoza sekt. fin. publicznych na </w:t>
            </w:r>
            <w:proofErr w:type="spellStart"/>
            <w:r w:rsidRPr="00CF6BD0">
              <w:t>dof</w:t>
            </w:r>
            <w:proofErr w:type="spellEnd"/>
            <w:r w:rsidRPr="00CF6BD0">
              <w:t xml:space="preserve">. prac </w:t>
            </w:r>
          </w:p>
          <w:p w14:paraId="7AABBC9B" w14:textId="77777777" w:rsidR="006C7676" w:rsidRPr="00CF6BD0" w:rsidRDefault="006C7676" w:rsidP="00933CEB">
            <w:pPr>
              <w:jc w:val="both"/>
            </w:pPr>
            <w:r w:rsidRPr="00CF6BD0">
              <w:t xml:space="preserve">   remontowych i konserwatorskich obiektów zabytkowych           </w:t>
            </w:r>
          </w:p>
        </w:tc>
        <w:tc>
          <w:tcPr>
            <w:tcW w:w="1561" w:type="dxa"/>
            <w:shd w:val="clear" w:color="auto" w:fill="auto"/>
          </w:tcPr>
          <w:p w14:paraId="296F7342" w14:textId="77777777" w:rsidR="006C7676" w:rsidRPr="00CF6BD0" w:rsidRDefault="006C7676" w:rsidP="00933CEB">
            <w:pPr>
              <w:jc w:val="right"/>
            </w:pPr>
            <w:r>
              <w:t>20</w:t>
            </w:r>
            <w:r w:rsidRPr="00CF6BD0">
              <w:t>.000,00 zł</w:t>
            </w:r>
          </w:p>
        </w:tc>
      </w:tr>
      <w:tr w:rsidR="006C7676" w:rsidRPr="00CF6BD0" w14:paraId="0C803F4D" w14:textId="77777777" w:rsidTr="00933CEB">
        <w:trPr>
          <w:trHeight w:val="429"/>
        </w:trPr>
        <w:tc>
          <w:tcPr>
            <w:tcW w:w="6804" w:type="dxa"/>
            <w:shd w:val="clear" w:color="auto" w:fill="auto"/>
          </w:tcPr>
          <w:p w14:paraId="6AC65291" w14:textId="77777777" w:rsidR="006C7676" w:rsidRPr="00CF6BD0" w:rsidRDefault="006C7676" w:rsidP="00933CEB">
            <w:pPr>
              <w:jc w:val="both"/>
            </w:pPr>
            <w:r>
              <w:t>- wpłata na rzecz związku międzygminnego</w:t>
            </w:r>
          </w:p>
        </w:tc>
        <w:tc>
          <w:tcPr>
            <w:tcW w:w="1561" w:type="dxa"/>
            <w:shd w:val="clear" w:color="auto" w:fill="auto"/>
          </w:tcPr>
          <w:p w14:paraId="555A83D4" w14:textId="77777777" w:rsidR="006C7676" w:rsidRPr="00CF6BD0" w:rsidRDefault="006C7676" w:rsidP="00933CEB">
            <w:pPr>
              <w:jc w:val="right"/>
            </w:pPr>
            <w:r>
              <w:t>25.000,00 zł</w:t>
            </w:r>
          </w:p>
        </w:tc>
      </w:tr>
      <w:tr w:rsidR="006C7676" w:rsidRPr="00CF6BD0" w14:paraId="05D1DA6E" w14:textId="77777777" w:rsidTr="00933CEB">
        <w:tc>
          <w:tcPr>
            <w:tcW w:w="6804" w:type="dxa"/>
            <w:shd w:val="clear" w:color="auto" w:fill="auto"/>
          </w:tcPr>
          <w:p w14:paraId="2F0913F0" w14:textId="77777777" w:rsidR="006C7676" w:rsidRDefault="006C7676" w:rsidP="00933CEB">
            <w:pPr>
              <w:jc w:val="both"/>
            </w:pPr>
            <w:r>
              <w:t>- na pomoc finansową dla innych jednostek samorządu terytorialnego</w:t>
            </w:r>
          </w:p>
        </w:tc>
        <w:tc>
          <w:tcPr>
            <w:tcW w:w="1561" w:type="dxa"/>
            <w:shd w:val="clear" w:color="auto" w:fill="auto"/>
          </w:tcPr>
          <w:p w14:paraId="0A4EA30D" w14:textId="4707DF53" w:rsidR="006C7676" w:rsidRDefault="00851F13" w:rsidP="00933CEB">
            <w:pPr>
              <w:jc w:val="right"/>
            </w:pPr>
            <w:r>
              <w:t>27.660</w:t>
            </w:r>
            <w:r w:rsidR="006C7676">
              <w:t>,40 zł</w:t>
            </w:r>
          </w:p>
        </w:tc>
      </w:tr>
      <w:tr w:rsidR="006C7676" w:rsidRPr="00CF6BD0" w14:paraId="2317CE19" w14:textId="77777777" w:rsidTr="00933CEB">
        <w:trPr>
          <w:trHeight w:val="497"/>
        </w:trPr>
        <w:tc>
          <w:tcPr>
            <w:tcW w:w="6804" w:type="dxa"/>
            <w:shd w:val="clear" w:color="auto" w:fill="auto"/>
          </w:tcPr>
          <w:p w14:paraId="5EB563FC" w14:textId="14E50A9D" w:rsidR="006C7676" w:rsidRDefault="006C7676" w:rsidP="00933CEB">
            <w:pPr>
              <w:jc w:val="both"/>
            </w:pPr>
            <w:r>
              <w:t xml:space="preserve">- na </w:t>
            </w:r>
            <w:r w:rsidRPr="00520510">
              <w:rPr>
                <w:shd w:val="clear" w:color="auto" w:fill="FFFFFF"/>
              </w:rPr>
              <w:t xml:space="preserve">zadania bieżące, związane ze współfinansowaniem programów z udziałem środków, o których mowa w </w:t>
            </w:r>
            <w:hyperlink r:id="rId6" w:anchor="/document/17569559?unitId=art(5)ust(1)pkt(2)&amp;cm=DOCUMENT" w:history="1">
              <w:r w:rsidRPr="00AC3DE0">
                <w:rPr>
                  <w:rStyle w:val="Hipercze"/>
                  <w:shd w:val="clear" w:color="auto" w:fill="FFFFFF"/>
                </w:rPr>
                <w:t>art. 5 ust. 1 pkt 2</w:t>
              </w:r>
            </w:hyperlink>
            <w:r w:rsidRPr="00AC3DE0">
              <w:rPr>
                <w:shd w:val="clear" w:color="auto" w:fill="FFFFFF"/>
              </w:rPr>
              <w:t xml:space="preserve"> us</w:t>
            </w:r>
            <w:r w:rsidRPr="00520510">
              <w:rPr>
                <w:shd w:val="clear" w:color="auto" w:fill="FFFFFF"/>
              </w:rPr>
              <w:t>tawy</w:t>
            </w:r>
          </w:p>
        </w:tc>
        <w:tc>
          <w:tcPr>
            <w:tcW w:w="1561" w:type="dxa"/>
            <w:shd w:val="clear" w:color="auto" w:fill="auto"/>
          </w:tcPr>
          <w:p w14:paraId="6FC992F6" w14:textId="77777777" w:rsidR="006C7676" w:rsidRDefault="006C7676" w:rsidP="00933CEB">
            <w:pPr>
              <w:jc w:val="right"/>
            </w:pPr>
            <w:r>
              <w:t>10.000,00 zł</w:t>
            </w:r>
          </w:p>
        </w:tc>
      </w:tr>
    </w:tbl>
    <w:p w14:paraId="634A49C1" w14:textId="77777777" w:rsidR="006C7676" w:rsidRDefault="006C7676" w:rsidP="006C7676">
      <w:pPr>
        <w:jc w:val="both"/>
      </w:pPr>
      <w:r w:rsidRPr="00CF6BD0">
        <w:t xml:space="preserve">              </w:t>
      </w:r>
    </w:p>
    <w:p w14:paraId="33FC658E" w14:textId="02400A71" w:rsidR="006C7676" w:rsidRDefault="006C7676" w:rsidP="006C7676">
      <w:pPr>
        <w:jc w:val="both"/>
      </w:pPr>
      <w:r>
        <w:t xml:space="preserve">              d) finansowanie zadań z udziałem środków unijnych                                  </w:t>
      </w:r>
      <w:r w:rsidR="00851F13">
        <w:t>2</w:t>
      </w:r>
      <w:r w:rsidR="004014F9">
        <w:t>1</w:t>
      </w:r>
      <w:r w:rsidR="00851F13">
        <w:t>6.738,21</w:t>
      </w:r>
      <w:r>
        <w:t xml:space="preserve"> zł</w:t>
      </w:r>
      <w:r w:rsidRPr="00CF6BD0">
        <w:t xml:space="preserve"> </w:t>
      </w:r>
    </w:p>
    <w:p w14:paraId="74D0B666" w14:textId="77777777" w:rsidR="006C7676" w:rsidRDefault="006C7676" w:rsidP="006C7676">
      <w:pPr>
        <w:jc w:val="both"/>
      </w:pPr>
      <w:r>
        <w:tab/>
        <w:t xml:space="preserve">  e</w:t>
      </w:r>
      <w:r w:rsidRPr="00CF6BD0">
        <w:t xml:space="preserve">) wydatki na obsługę długu                                                                      </w:t>
      </w:r>
      <w:r>
        <w:t xml:space="preserve"> 742.195</w:t>
      </w:r>
      <w:r w:rsidRPr="00CF6BD0">
        <w:t>,00 zł</w:t>
      </w:r>
    </w:p>
    <w:p w14:paraId="05F261A4" w14:textId="77777777" w:rsidR="006C7676" w:rsidRPr="00366BAC" w:rsidRDefault="006C7676" w:rsidP="006C7676">
      <w:pPr>
        <w:jc w:val="both"/>
      </w:pPr>
    </w:p>
    <w:p w14:paraId="3E988A59" w14:textId="750A569E" w:rsidR="006C7676" w:rsidRDefault="006C7676" w:rsidP="006C7676">
      <w:pPr>
        <w:jc w:val="both"/>
      </w:pPr>
      <w:r w:rsidRPr="00366BAC">
        <w:t xml:space="preserve">          2) wydatki majątkowe w wysokości  </w:t>
      </w:r>
      <w:r w:rsidR="00851F13">
        <w:t>23.842.476,38</w:t>
      </w:r>
      <w:r>
        <w:t xml:space="preserve"> </w:t>
      </w:r>
      <w:r w:rsidRPr="00366BAC">
        <w:t>zł.</w:t>
      </w:r>
      <w:r w:rsidRPr="00606B1B">
        <w:t xml:space="preserve"> </w:t>
      </w:r>
    </w:p>
    <w:p w14:paraId="7D0053E4" w14:textId="77777777" w:rsidR="006C7676" w:rsidRPr="00606B1B" w:rsidRDefault="006C7676" w:rsidP="006C7676">
      <w:pPr>
        <w:jc w:val="both"/>
      </w:pPr>
    </w:p>
    <w:p w14:paraId="109F50AF" w14:textId="12D6FD0E" w:rsidR="006C7676" w:rsidRPr="00606B1B" w:rsidRDefault="006C7676" w:rsidP="006C7676">
      <w:pPr>
        <w:ind w:left="851" w:hanging="567"/>
        <w:jc w:val="both"/>
      </w:pPr>
      <w:r w:rsidRPr="00606B1B">
        <w:t xml:space="preserve">      </w:t>
      </w:r>
      <w:r w:rsidRPr="00606B1B">
        <w:rPr>
          <w:b/>
        </w:rPr>
        <w:t xml:space="preserve">3. </w:t>
      </w:r>
      <w:r w:rsidRPr="00606B1B">
        <w:t xml:space="preserve">Wydatki  na zadania inwestycyjne i inne majątkowe ustala się w wysokości </w:t>
      </w:r>
      <w:r w:rsidR="00851F13">
        <w:t>23.842.476,38</w:t>
      </w:r>
      <w:r w:rsidRPr="00606B1B">
        <w:t xml:space="preserve"> zł, </w:t>
      </w:r>
    </w:p>
    <w:p w14:paraId="4AE710FB" w14:textId="77777777" w:rsidR="007F7BBC" w:rsidRPr="00606B1B" w:rsidRDefault="006C7676" w:rsidP="006C7676">
      <w:pPr>
        <w:jc w:val="both"/>
      </w:pPr>
      <w:r w:rsidRPr="00606B1B">
        <w:t xml:space="preserve">    - zgodnie z załącznikiem nr 3</w:t>
      </w:r>
      <w:r>
        <w:t>.</w:t>
      </w:r>
      <w:r w:rsidR="007F7BBC">
        <w:t>”</w:t>
      </w:r>
    </w:p>
    <w:p w14:paraId="1D834AFF" w14:textId="77777777" w:rsidR="00866EC3" w:rsidRDefault="00866EC3" w:rsidP="007F7BBC">
      <w:pPr>
        <w:jc w:val="both"/>
      </w:pPr>
    </w:p>
    <w:p w14:paraId="50E0DBFF" w14:textId="77777777" w:rsidR="00866EC3" w:rsidRDefault="001F6B44" w:rsidP="009D1265">
      <w:pPr>
        <w:ind w:left="360"/>
      </w:pPr>
      <w:r>
        <w:t xml:space="preserve">          </w:t>
      </w:r>
      <w:r w:rsidR="00866EC3">
        <w:t xml:space="preserve">- zgodnie z załącznikiem nr </w:t>
      </w:r>
      <w:r w:rsidR="004E55F6">
        <w:t>2</w:t>
      </w:r>
      <w:r w:rsidR="00866EC3">
        <w:t xml:space="preserve"> </w:t>
      </w:r>
      <w:r w:rsidR="004355CE">
        <w:t xml:space="preserve">i 3 </w:t>
      </w:r>
      <w:r w:rsidR="00866EC3">
        <w:t>do niniejszej uchwały;</w:t>
      </w:r>
    </w:p>
    <w:p w14:paraId="5D64AACA" w14:textId="4E981CA5" w:rsidR="004E527C" w:rsidRDefault="004E527C" w:rsidP="009D1265">
      <w:pPr>
        <w:ind w:left="360"/>
      </w:pPr>
    </w:p>
    <w:p w14:paraId="739777FD" w14:textId="12EED5A7" w:rsidR="00A772D4" w:rsidRPr="00D01993" w:rsidRDefault="00A772D4" w:rsidP="00A772D4">
      <w:pPr>
        <w:pStyle w:val="Akapitzlist"/>
        <w:numPr>
          <w:ilvl w:val="0"/>
          <w:numId w:val="9"/>
        </w:numPr>
      </w:pPr>
      <w:r w:rsidRPr="00A772D4">
        <w:rPr>
          <w:rFonts w:cs="Arial"/>
        </w:rPr>
        <w:t>§ 3</w:t>
      </w:r>
      <w:r w:rsidRPr="00D01993">
        <w:t xml:space="preserve"> uchwały otrzymuje brzmienie:   </w:t>
      </w:r>
    </w:p>
    <w:p w14:paraId="14E308DE" w14:textId="77777777" w:rsidR="00A772D4" w:rsidRDefault="00A772D4" w:rsidP="00A772D4">
      <w:pPr>
        <w:ind w:left="360"/>
      </w:pPr>
    </w:p>
    <w:p w14:paraId="64D7EC1C" w14:textId="16723C21" w:rsidR="00A772D4" w:rsidRPr="004E5323" w:rsidRDefault="00A772D4" w:rsidP="00A772D4">
      <w:pPr>
        <w:jc w:val="both"/>
      </w:pPr>
      <w:r>
        <w:tab/>
        <w:t>„</w:t>
      </w:r>
      <w:r w:rsidRPr="004E5323">
        <w:rPr>
          <w:b/>
          <w:bCs/>
        </w:rPr>
        <w:t xml:space="preserve">§ 3. </w:t>
      </w:r>
      <w:r w:rsidRPr="004E5323">
        <w:t xml:space="preserve">Ustala się przychody w kwocie </w:t>
      </w:r>
      <w:r w:rsidR="00CE0CF2">
        <w:t>6.774.635,07</w:t>
      </w:r>
      <w:r w:rsidRPr="004E5323">
        <w:t xml:space="preserve"> zł i rozchody w kwocie </w:t>
      </w:r>
      <w:r>
        <w:t>3.657.773,00</w:t>
      </w:r>
      <w:r w:rsidRPr="004E5323">
        <w:t xml:space="preserve"> </w:t>
      </w:r>
      <w:r>
        <w:tab/>
        <w:t>zł, z</w:t>
      </w:r>
      <w:r w:rsidRPr="004E5323">
        <w:t>godnie z załącznikiem nr 4.</w:t>
      </w:r>
    </w:p>
    <w:p w14:paraId="4A89E89B" w14:textId="5AB2B869" w:rsidR="00A772D4" w:rsidRDefault="00A772D4" w:rsidP="00A772D4">
      <w:pPr>
        <w:jc w:val="both"/>
      </w:pPr>
      <w:r>
        <w:tab/>
        <w:t xml:space="preserve">Deficyt </w:t>
      </w:r>
      <w:r w:rsidRPr="004E5323">
        <w:t xml:space="preserve">budżetu w kwocie </w:t>
      </w:r>
      <w:r w:rsidR="00CE0CF2">
        <w:t>3.116.862,07</w:t>
      </w:r>
      <w:r w:rsidRPr="004E5323">
        <w:t xml:space="preserve"> zł zostanie </w:t>
      </w:r>
      <w:r>
        <w:t xml:space="preserve">sfinansowany przychodami z tytułu </w:t>
      </w:r>
      <w:r>
        <w:tab/>
        <w:t>sprzedaży innych papierów wartościowych.”</w:t>
      </w:r>
    </w:p>
    <w:p w14:paraId="27AD5482" w14:textId="77777777" w:rsidR="00A772D4" w:rsidRPr="004E5323" w:rsidRDefault="00A772D4" w:rsidP="00A772D4">
      <w:pPr>
        <w:jc w:val="both"/>
      </w:pPr>
    </w:p>
    <w:p w14:paraId="3F8FBCAB" w14:textId="093F7A56" w:rsidR="00A772D4" w:rsidRDefault="00A772D4" w:rsidP="00A772D4">
      <w:pPr>
        <w:ind w:left="360"/>
      </w:pPr>
      <w:r>
        <w:t xml:space="preserve">          - zgodnie z załącznikiem nr 4 do niniejszej uchwały;</w:t>
      </w:r>
    </w:p>
    <w:p w14:paraId="6344ED5D" w14:textId="48554690" w:rsidR="00DF44CE" w:rsidRDefault="00DF44CE" w:rsidP="00A772D4">
      <w:pPr>
        <w:ind w:left="360"/>
      </w:pPr>
    </w:p>
    <w:p w14:paraId="0CA474AE" w14:textId="4AE101AD" w:rsidR="00C82E61" w:rsidRPr="00C82E61" w:rsidRDefault="00C82E61" w:rsidP="00C82E61">
      <w:pPr>
        <w:pStyle w:val="Akapitzlist"/>
        <w:numPr>
          <w:ilvl w:val="0"/>
          <w:numId w:val="9"/>
        </w:numPr>
        <w:rPr>
          <w:rFonts w:cs="Arial"/>
        </w:rPr>
      </w:pPr>
      <w:r w:rsidRPr="00C82E61">
        <w:rPr>
          <w:rFonts w:cs="Arial"/>
        </w:rPr>
        <w:t xml:space="preserve">§ </w:t>
      </w:r>
      <w:r>
        <w:rPr>
          <w:rFonts w:cs="Arial"/>
        </w:rPr>
        <w:t>4</w:t>
      </w:r>
      <w:r w:rsidRPr="00D01993">
        <w:t xml:space="preserve"> uchwały otrzymuje brzmienie:   </w:t>
      </w:r>
    </w:p>
    <w:p w14:paraId="0A80DCD4" w14:textId="77777777" w:rsidR="00C82E61" w:rsidRDefault="00C82E61" w:rsidP="00A772D4">
      <w:pPr>
        <w:ind w:left="360"/>
      </w:pPr>
    </w:p>
    <w:p w14:paraId="2B2A6D37" w14:textId="06E5C240" w:rsidR="00C82E61" w:rsidRPr="004E5323" w:rsidRDefault="00C82E61" w:rsidP="00C82E61">
      <w:pPr>
        <w:ind w:left="567"/>
        <w:jc w:val="both"/>
      </w:pPr>
      <w:r>
        <w:rPr>
          <w:b/>
          <w:bCs/>
        </w:rPr>
        <w:t>„</w:t>
      </w:r>
      <w:r w:rsidRPr="004E5323">
        <w:rPr>
          <w:b/>
          <w:bCs/>
        </w:rPr>
        <w:t>§ 4. 1</w:t>
      </w:r>
      <w:r w:rsidRPr="004E5323">
        <w:rPr>
          <w:bCs/>
        </w:rPr>
        <w:t>.</w:t>
      </w:r>
      <w:r w:rsidRPr="004E5323">
        <w:rPr>
          <w:b/>
          <w:bCs/>
        </w:rPr>
        <w:t xml:space="preserve">  </w:t>
      </w:r>
      <w:r w:rsidRPr="004E5323">
        <w:t xml:space="preserve">Ustala się dochody z tytułu wydawania zezwoleń na sprzedaż napojów   alkoholowych w kwocie </w:t>
      </w:r>
      <w:r>
        <w:t>222.3</w:t>
      </w:r>
      <w:r w:rsidRPr="004E5323">
        <w:t>00</w:t>
      </w:r>
      <w:r>
        <w:t>,00</w:t>
      </w:r>
      <w:r w:rsidRPr="004E5323">
        <w:t xml:space="preserve"> zł i dochody z tyt. usług pozostałych związanych z profilaktyk</w:t>
      </w:r>
      <w:r>
        <w:t xml:space="preserve">ą </w:t>
      </w:r>
      <w:r w:rsidRPr="004E5323">
        <w:t>i  rozwiązywaniem problemów alkoholowych w kwocie 6.000</w:t>
      </w:r>
      <w:r>
        <w:t>,00</w:t>
      </w:r>
      <w:r w:rsidRPr="004E5323">
        <w:t xml:space="preserve"> zł oraz wydatki na realizację zadań określonych w gminnym  programie profilaktyki i rozwiązywania problemów alkoholowych w kwocie </w:t>
      </w:r>
      <w:r>
        <w:t>317.859,12,00</w:t>
      </w:r>
      <w:r w:rsidRPr="004E5323">
        <w:t xml:space="preserve"> zł.</w:t>
      </w:r>
    </w:p>
    <w:p w14:paraId="15ACA3EF" w14:textId="3C983D7E" w:rsidR="00C82E61" w:rsidRPr="004E5323" w:rsidRDefault="00C82E61" w:rsidP="00C82E61">
      <w:pPr>
        <w:ind w:left="567"/>
      </w:pPr>
      <w:r w:rsidRPr="004E5323">
        <w:rPr>
          <w:b/>
        </w:rPr>
        <w:t>2</w:t>
      </w:r>
      <w:r w:rsidRPr="004E5323">
        <w:t xml:space="preserve">. Ustala się wydatki na realizację zadań określonych w gminnym programie przeciwdziałania narkomanii w kwocie </w:t>
      </w:r>
      <w:r>
        <w:t>10.000,00</w:t>
      </w:r>
      <w:r w:rsidRPr="004E5323">
        <w:t xml:space="preserve"> zł.</w:t>
      </w:r>
      <w:r w:rsidR="00AA4A5D">
        <w:t>”;</w:t>
      </w:r>
    </w:p>
    <w:p w14:paraId="7495A010" w14:textId="77777777" w:rsidR="00C82E61" w:rsidRDefault="00C82E61" w:rsidP="00A772D4">
      <w:pPr>
        <w:ind w:left="360"/>
      </w:pPr>
    </w:p>
    <w:p w14:paraId="0624F416" w14:textId="1B7726C1" w:rsidR="00DF44CE" w:rsidRPr="00D01993" w:rsidRDefault="00DF44CE" w:rsidP="00AA4A5D">
      <w:pPr>
        <w:pStyle w:val="Akapitzlist"/>
        <w:numPr>
          <w:ilvl w:val="0"/>
          <w:numId w:val="9"/>
        </w:numPr>
      </w:pPr>
      <w:r w:rsidRPr="00AA4A5D">
        <w:rPr>
          <w:rFonts w:cs="Arial"/>
        </w:rPr>
        <w:t xml:space="preserve">§ </w:t>
      </w:r>
      <w:r w:rsidR="0065034D" w:rsidRPr="00AA4A5D">
        <w:rPr>
          <w:rFonts w:cs="Arial"/>
        </w:rPr>
        <w:t>5</w:t>
      </w:r>
      <w:r w:rsidRPr="00D01993">
        <w:t xml:space="preserve"> uchwały otrzymuje brzmienie:   </w:t>
      </w:r>
    </w:p>
    <w:p w14:paraId="6B23A0EF" w14:textId="77777777" w:rsidR="00DF44CE" w:rsidRDefault="00DF44CE" w:rsidP="00A772D4">
      <w:pPr>
        <w:ind w:left="360"/>
      </w:pPr>
    </w:p>
    <w:p w14:paraId="4700DF41" w14:textId="7536838F" w:rsidR="00DF44CE" w:rsidRPr="00A855D8" w:rsidRDefault="00DF44CE" w:rsidP="00DF44CE">
      <w:pPr>
        <w:ind w:firstLine="480"/>
      </w:pPr>
      <w:r>
        <w:rPr>
          <w:b/>
          <w:bCs/>
        </w:rPr>
        <w:t>„</w:t>
      </w:r>
      <w:r w:rsidRPr="00A855D8">
        <w:rPr>
          <w:b/>
          <w:bCs/>
        </w:rPr>
        <w:t xml:space="preserve">§ 5. </w:t>
      </w:r>
      <w:r w:rsidRPr="00A855D8">
        <w:rPr>
          <w:bCs/>
        </w:rPr>
        <w:t>W budżecie tworzy</w:t>
      </w:r>
      <w:r w:rsidRPr="00A855D8">
        <w:t xml:space="preserve"> się rezerwy:</w:t>
      </w:r>
    </w:p>
    <w:p w14:paraId="0781A2D9" w14:textId="1538E8AE" w:rsidR="00DF44CE" w:rsidRPr="00A855D8" w:rsidRDefault="00DF44CE" w:rsidP="00DF44CE">
      <w:r w:rsidRPr="00A855D8">
        <w:t xml:space="preserve">       - rezerwę ogólną w kwocie </w:t>
      </w:r>
      <w:r>
        <w:t>2</w:t>
      </w:r>
      <w:r w:rsidRPr="00A855D8">
        <w:t>40.983,00 zł,</w:t>
      </w:r>
    </w:p>
    <w:p w14:paraId="13511755" w14:textId="15597495" w:rsidR="00DF44CE" w:rsidRPr="00A855D8" w:rsidRDefault="00DF44CE" w:rsidP="00DF44CE">
      <w:r w:rsidRPr="00A855D8">
        <w:t xml:space="preserve">       - rezerwę celową w kwocie </w:t>
      </w:r>
      <w:r w:rsidR="00CE0CF2">
        <w:t>1</w:t>
      </w:r>
      <w:r w:rsidRPr="00A855D8">
        <w:t xml:space="preserve">70.000 zł  z przeznaczeniem na nieprzewidziane wydatki     </w:t>
      </w:r>
    </w:p>
    <w:p w14:paraId="28F8C9B5" w14:textId="77777777" w:rsidR="00DF44CE" w:rsidRPr="00A855D8" w:rsidRDefault="00DF44CE" w:rsidP="00DF44CE">
      <w:r w:rsidRPr="00A855D8">
        <w:t xml:space="preserve">         związane z oświatą,</w:t>
      </w:r>
    </w:p>
    <w:p w14:paraId="6B5EF693" w14:textId="01711E38" w:rsidR="00DF44CE" w:rsidRPr="00A855D8" w:rsidRDefault="00DF44CE" w:rsidP="00DF44CE">
      <w:r w:rsidRPr="00A855D8">
        <w:t xml:space="preserve">       - rezerwę celową w kwocie </w:t>
      </w:r>
      <w:r w:rsidR="007F3FD5">
        <w:t>2</w:t>
      </w:r>
      <w:r w:rsidRPr="00A855D8">
        <w:t xml:space="preserve">00.000,00 zł z przeznaczeniem na nieprzewidziane wydatki      </w:t>
      </w:r>
    </w:p>
    <w:p w14:paraId="35264CBB" w14:textId="77777777" w:rsidR="00DF44CE" w:rsidRPr="00A855D8" w:rsidRDefault="00DF44CE" w:rsidP="00DF44CE">
      <w:r w:rsidRPr="00A855D8">
        <w:t xml:space="preserve">         majątkowe,</w:t>
      </w:r>
    </w:p>
    <w:p w14:paraId="195A67FF" w14:textId="77777777" w:rsidR="00DF44CE" w:rsidRPr="00A855D8" w:rsidRDefault="00DF44CE" w:rsidP="00DF44CE">
      <w:r w:rsidRPr="00A855D8">
        <w:t xml:space="preserve">       - rezerwę celową w kwocie 150.000 zł  z przeznaczeniem na realizację zadań własnych z  </w:t>
      </w:r>
    </w:p>
    <w:p w14:paraId="3C544EBE" w14:textId="121CBFA1" w:rsidR="00DF44CE" w:rsidRDefault="00DF44CE" w:rsidP="00DF44CE">
      <w:r w:rsidRPr="00A855D8">
        <w:t xml:space="preserve">        zakresu zarządzania kryzysowego.</w:t>
      </w:r>
      <w:r>
        <w:t>”;</w:t>
      </w:r>
    </w:p>
    <w:p w14:paraId="73F03F81" w14:textId="62C124A8" w:rsidR="00AA4A5D" w:rsidRDefault="00AA4A5D" w:rsidP="00DF44CE"/>
    <w:p w14:paraId="26A83758" w14:textId="77777777" w:rsidR="00AA4A5D" w:rsidRDefault="00AA4A5D" w:rsidP="00DF44CE"/>
    <w:p w14:paraId="638E776A" w14:textId="1640D5CD" w:rsidR="00AA4A5D" w:rsidRPr="00D01993" w:rsidRDefault="00AA4A5D" w:rsidP="00AA4A5D">
      <w:pPr>
        <w:pStyle w:val="Akapitzlist"/>
        <w:numPr>
          <w:ilvl w:val="0"/>
          <w:numId w:val="9"/>
        </w:numPr>
      </w:pPr>
      <w:r w:rsidRPr="00AA4A5D">
        <w:rPr>
          <w:rFonts w:cs="Arial"/>
        </w:rPr>
        <w:lastRenderedPageBreak/>
        <w:t xml:space="preserve">§ </w:t>
      </w:r>
      <w:r>
        <w:rPr>
          <w:rFonts w:cs="Arial"/>
        </w:rPr>
        <w:t>8</w:t>
      </w:r>
      <w:r w:rsidRPr="00D01993">
        <w:t xml:space="preserve"> uchwały otrzymuje brzmienie:   </w:t>
      </w:r>
    </w:p>
    <w:p w14:paraId="3375CF1A" w14:textId="4996EA57" w:rsidR="00AA4A5D" w:rsidRDefault="00AA4A5D" w:rsidP="00DF44CE"/>
    <w:p w14:paraId="1687D4C8" w14:textId="10E74CD1" w:rsidR="00AA4A5D" w:rsidRPr="009C4215" w:rsidRDefault="00926FC3" w:rsidP="00926FC3">
      <w:pPr>
        <w:ind w:firstLine="480"/>
        <w:rPr>
          <w:bCs/>
        </w:rPr>
      </w:pPr>
      <w:r>
        <w:rPr>
          <w:b/>
          <w:bCs/>
        </w:rPr>
        <w:t>„</w:t>
      </w:r>
      <w:r w:rsidR="00AA4A5D" w:rsidRPr="009C4215">
        <w:rPr>
          <w:b/>
          <w:bCs/>
        </w:rPr>
        <w:t xml:space="preserve">§ 8. </w:t>
      </w:r>
      <w:r w:rsidR="00AA4A5D" w:rsidRPr="009C4215">
        <w:rPr>
          <w:bCs/>
        </w:rPr>
        <w:t>Ustala się zestawienie planowanych kwot dotacji udzielanych z budżetu gminy:</w:t>
      </w:r>
    </w:p>
    <w:p w14:paraId="73FAC988" w14:textId="29C75A0E" w:rsidR="00AA4A5D" w:rsidRPr="009C4215" w:rsidRDefault="00AA4A5D" w:rsidP="00AA4A5D">
      <w:pPr>
        <w:numPr>
          <w:ilvl w:val="0"/>
          <w:numId w:val="1"/>
        </w:numPr>
      </w:pPr>
      <w:r w:rsidRPr="009C4215">
        <w:t xml:space="preserve">dotacje dla jednostek sektora finansów publicznych w kwocie </w:t>
      </w:r>
      <w:r>
        <w:t>1.</w:t>
      </w:r>
      <w:r w:rsidR="00926FC3">
        <w:t>604.560</w:t>
      </w:r>
      <w:r>
        <w:t>,40</w:t>
      </w:r>
      <w:r w:rsidRPr="009C4215">
        <w:t xml:space="preserve"> zł,</w:t>
      </w:r>
    </w:p>
    <w:p w14:paraId="77124E2E" w14:textId="5B19920C" w:rsidR="00AA4A5D" w:rsidRPr="009C4215" w:rsidRDefault="00AA4A5D" w:rsidP="00AA4A5D">
      <w:pPr>
        <w:numPr>
          <w:ilvl w:val="0"/>
          <w:numId w:val="1"/>
        </w:numPr>
      </w:pPr>
      <w:r w:rsidRPr="009C4215">
        <w:t xml:space="preserve">dotacje dla jednostek spoza sektora finansów publicznych w kwocie </w:t>
      </w:r>
      <w:r>
        <w:t>1.0</w:t>
      </w:r>
      <w:r w:rsidR="004014F9">
        <w:t>6</w:t>
      </w:r>
      <w:r>
        <w:t>7.229,16</w:t>
      </w:r>
      <w:r w:rsidRPr="009C4215">
        <w:t xml:space="preserve"> zł</w:t>
      </w:r>
    </w:p>
    <w:p w14:paraId="144E2A95" w14:textId="6A128B67" w:rsidR="00AA4A5D" w:rsidRDefault="00AA4A5D" w:rsidP="00AA4A5D">
      <w:pPr>
        <w:ind w:firstLine="708"/>
      </w:pPr>
      <w:r w:rsidRPr="00D64107">
        <w:t>- zgodnie z załącznikiem nr 8.</w:t>
      </w:r>
      <w:r w:rsidR="00926FC3">
        <w:t>”</w:t>
      </w:r>
    </w:p>
    <w:p w14:paraId="647AEE05" w14:textId="77777777" w:rsidR="00926FC3" w:rsidRPr="00D64107" w:rsidRDefault="00926FC3" w:rsidP="00AA4A5D">
      <w:pPr>
        <w:ind w:firstLine="708"/>
      </w:pPr>
    </w:p>
    <w:p w14:paraId="7DBA2B0D" w14:textId="71D1673B" w:rsidR="00926FC3" w:rsidRDefault="00926FC3" w:rsidP="00926FC3">
      <w:pPr>
        <w:ind w:left="360"/>
      </w:pPr>
      <w:r>
        <w:t xml:space="preserve">          - zgodnie z załącznikiem nr </w:t>
      </w:r>
      <w:r w:rsidR="004014F9">
        <w:t>5</w:t>
      </w:r>
      <w:r>
        <w:t xml:space="preserve"> do niniejszej uchwały;</w:t>
      </w:r>
    </w:p>
    <w:p w14:paraId="3DA8F9E6" w14:textId="77777777" w:rsidR="00AA4A5D" w:rsidRPr="00B66DAA" w:rsidRDefault="00AA4A5D" w:rsidP="00DF44CE"/>
    <w:p w14:paraId="23C7FD10" w14:textId="77777777" w:rsidR="00647FED" w:rsidRPr="005B77D4" w:rsidRDefault="00647FED" w:rsidP="00647FED">
      <w:pPr>
        <w:jc w:val="both"/>
      </w:pPr>
      <w:r w:rsidRPr="005B77D4">
        <w:rPr>
          <w:rFonts w:cs="Arial"/>
          <w:b/>
        </w:rPr>
        <w:t xml:space="preserve">§ 2. </w:t>
      </w:r>
      <w:r w:rsidRPr="005B77D4">
        <w:rPr>
          <w:rFonts w:cs="Arial"/>
        </w:rPr>
        <w:t>Wykonanie uchwały powierza się Burmistrzowi Gminy Czempiń.</w:t>
      </w:r>
    </w:p>
    <w:p w14:paraId="4A442787" w14:textId="77777777" w:rsidR="00647FED" w:rsidRPr="005B77D4" w:rsidRDefault="00647FED" w:rsidP="00647FED">
      <w:pPr>
        <w:jc w:val="both"/>
      </w:pPr>
      <w:r w:rsidRPr="005B77D4">
        <w:rPr>
          <w:rFonts w:cs="Arial"/>
          <w:b/>
        </w:rPr>
        <w:t xml:space="preserve">§ 3. </w:t>
      </w:r>
      <w:r w:rsidRPr="005B77D4">
        <w:t xml:space="preserve">Uchwała zostanie </w:t>
      </w:r>
      <w:r>
        <w:t xml:space="preserve">podana do publicznej wiadomości poprzez </w:t>
      </w:r>
      <w:r>
        <w:rPr>
          <w:lang w:eastAsia="en-US"/>
        </w:rPr>
        <w:t>opublikowanie na BIP.</w:t>
      </w:r>
    </w:p>
    <w:p w14:paraId="33AD4248" w14:textId="77777777" w:rsidR="00647FED" w:rsidRDefault="00647FED" w:rsidP="00647FED">
      <w:pPr>
        <w:jc w:val="both"/>
        <w:rPr>
          <w:rFonts w:cs="Arial"/>
        </w:rPr>
      </w:pPr>
      <w:r w:rsidRPr="005B77D4">
        <w:rPr>
          <w:rFonts w:cs="Arial"/>
          <w:b/>
        </w:rPr>
        <w:t xml:space="preserve">§ 4. </w:t>
      </w:r>
      <w:r w:rsidRPr="005B77D4">
        <w:rPr>
          <w:rFonts w:cs="Arial"/>
        </w:rPr>
        <w:t>Uchwała w</w:t>
      </w:r>
      <w:r w:rsidR="007F7BBC">
        <w:rPr>
          <w:rFonts w:cs="Arial"/>
        </w:rPr>
        <w:t>chodzi w życie z dniem podjęcia.</w:t>
      </w:r>
    </w:p>
    <w:p w14:paraId="18D48EA3" w14:textId="77777777" w:rsidR="00DE4A51" w:rsidRDefault="00DE4A51" w:rsidP="00E26A05">
      <w:pPr>
        <w:ind w:left="4248" w:firstLine="708"/>
        <w:jc w:val="both"/>
      </w:pPr>
    </w:p>
    <w:p w14:paraId="43DEBF2E" w14:textId="77777777" w:rsidR="00926FC3" w:rsidRDefault="00926FC3" w:rsidP="00054D88">
      <w:pPr>
        <w:ind w:left="4248" w:firstLine="708"/>
      </w:pPr>
    </w:p>
    <w:p w14:paraId="1F71387D" w14:textId="77777777" w:rsidR="00926FC3" w:rsidRDefault="00926FC3" w:rsidP="00054D88">
      <w:pPr>
        <w:ind w:left="4248" w:firstLine="708"/>
      </w:pPr>
    </w:p>
    <w:p w14:paraId="314CC00E" w14:textId="77777777" w:rsidR="00926FC3" w:rsidRDefault="00926FC3" w:rsidP="00054D88">
      <w:pPr>
        <w:ind w:left="4248" w:firstLine="708"/>
      </w:pPr>
    </w:p>
    <w:p w14:paraId="46A6DE9B" w14:textId="77777777" w:rsidR="00926FC3" w:rsidRDefault="00926FC3" w:rsidP="00054D88">
      <w:pPr>
        <w:ind w:left="4248" w:firstLine="708"/>
      </w:pPr>
    </w:p>
    <w:p w14:paraId="1F2FB40E" w14:textId="77777777" w:rsidR="00926FC3" w:rsidRDefault="00926FC3" w:rsidP="00054D88">
      <w:pPr>
        <w:ind w:left="4248" w:firstLine="708"/>
      </w:pPr>
    </w:p>
    <w:p w14:paraId="26C60093" w14:textId="77777777" w:rsidR="00926FC3" w:rsidRDefault="00926FC3" w:rsidP="00054D88">
      <w:pPr>
        <w:ind w:left="4248" w:firstLine="708"/>
      </w:pPr>
    </w:p>
    <w:p w14:paraId="41731228" w14:textId="77777777" w:rsidR="00926FC3" w:rsidRDefault="00926FC3" w:rsidP="00054D88">
      <w:pPr>
        <w:ind w:left="4248" w:firstLine="708"/>
      </w:pPr>
    </w:p>
    <w:p w14:paraId="010B9AAE" w14:textId="77777777" w:rsidR="00926FC3" w:rsidRDefault="00926FC3" w:rsidP="00054D88">
      <w:pPr>
        <w:ind w:left="4248" w:firstLine="708"/>
      </w:pPr>
    </w:p>
    <w:p w14:paraId="04747256" w14:textId="77777777" w:rsidR="00926FC3" w:rsidRDefault="00926FC3" w:rsidP="00054D88">
      <w:pPr>
        <w:ind w:left="4248" w:firstLine="708"/>
      </w:pPr>
    </w:p>
    <w:p w14:paraId="4508F7AF" w14:textId="77777777" w:rsidR="00926FC3" w:rsidRDefault="00926FC3" w:rsidP="00054D88">
      <w:pPr>
        <w:ind w:left="4248" w:firstLine="708"/>
      </w:pPr>
    </w:p>
    <w:p w14:paraId="61366931" w14:textId="77777777" w:rsidR="00926FC3" w:rsidRDefault="00926FC3" w:rsidP="00054D88">
      <w:pPr>
        <w:ind w:left="4248" w:firstLine="708"/>
      </w:pPr>
    </w:p>
    <w:p w14:paraId="474F1FA1" w14:textId="77777777" w:rsidR="00926FC3" w:rsidRDefault="00926FC3" w:rsidP="00054D88">
      <w:pPr>
        <w:ind w:left="4248" w:firstLine="708"/>
      </w:pPr>
    </w:p>
    <w:p w14:paraId="7C8F9238" w14:textId="77777777" w:rsidR="00926FC3" w:rsidRDefault="00926FC3" w:rsidP="00054D88">
      <w:pPr>
        <w:ind w:left="4248" w:firstLine="708"/>
      </w:pPr>
    </w:p>
    <w:p w14:paraId="57628CB1" w14:textId="77777777" w:rsidR="00926FC3" w:rsidRDefault="00926FC3" w:rsidP="00054D88">
      <w:pPr>
        <w:ind w:left="4248" w:firstLine="708"/>
      </w:pPr>
    </w:p>
    <w:p w14:paraId="2583BE69" w14:textId="77777777" w:rsidR="00926FC3" w:rsidRDefault="00926FC3" w:rsidP="00054D88">
      <w:pPr>
        <w:ind w:left="4248" w:firstLine="708"/>
      </w:pPr>
    </w:p>
    <w:p w14:paraId="2B497127" w14:textId="77777777" w:rsidR="00926FC3" w:rsidRDefault="00926FC3" w:rsidP="00054D88">
      <w:pPr>
        <w:ind w:left="4248" w:firstLine="708"/>
      </w:pPr>
    </w:p>
    <w:p w14:paraId="39CDD33F" w14:textId="77777777" w:rsidR="00926FC3" w:rsidRDefault="00926FC3" w:rsidP="00054D88">
      <w:pPr>
        <w:ind w:left="4248" w:firstLine="708"/>
      </w:pPr>
    </w:p>
    <w:p w14:paraId="048B4AA9" w14:textId="77777777" w:rsidR="00926FC3" w:rsidRDefault="00926FC3" w:rsidP="00054D88">
      <w:pPr>
        <w:ind w:left="4248" w:firstLine="708"/>
      </w:pPr>
    </w:p>
    <w:p w14:paraId="3B9C30C5" w14:textId="77777777" w:rsidR="00926FC3" w:rsidRDefault="00926FC3" w:rsidP="00054D88">
      <w:pPr>
        <w:ind w:left="4248" w:firstLine="708"/>
      </w:pPr>
    </w:p>
    <w:p w14:paraId="2D7C3F2F" w14:textId="77777777" w:rsidR="00926FC3" w:rsidRDefault="00926FC3" w:rsidP="00054D88">
      <w:pPr>
        <w:ind w:left="4248" w:firstLine="708"/>
      </w:pPr>
    </w:p>
    <w:p w14:paraId="54724EC9" w14:textId="77777777" w:rsidR="00926FC3" w:rsidRDefault="00926FC3" w:rsidP="00054D88">
      <w:pPr>
        <w:ind w:left="4248" w:firstLine="708"/>
      </w:pPr>
    </w:p>
    <w:p w14:paraId="40BDBF43" w14:textId="77777777" w:rsidR="00926FC3" w:rsidRDefault="00926FC3" w:rsidP="00054D88">
      <w:pPr>
        <w:ind w:left="4248" w:firstLine="708"/>
      </w:pPr>
    </w:p>
    <w:p w14:paraId="44FDF897" w14:textId="77777777" w:rsidR="00926FC3" w:rsidRDefault="00926FC3" w:rsidP="00054D88">
      <w:pPr>
        <w:ind w:left="4248" w:firstLine="708"/>
      </w:pPr>
    </w:p>
    <w:p w14:paraId="6CD4DD49" w14:textId="77777777" w:rsidR="00926FC3" w:rsidRDefault="00926FC3" w:rsidP="00054D88">
      <w:pPr>
        <w:ind w:left="4248" w:firstLine="708"/>
      </w:pPr>
    </w:p>
    <w:p w14:paraId="7A44684D" w14:textId="77777777" w:rsidR="00926FC3" w:rsidRDefault="00926FC3" w:rsidP="00054D88">
      <w:pPr>
        <w:ind w:left="4248" w:firstLine="708"/>
      </w:pPr>
    </w:p>
    <w:p w14:paraId="2E288EFE" w14:textId="77777777" w:rsidR="00926FC3" w:rsidRDefault="00926FC3" w:rsidP="00054D88">
      <w:pPr>
        <w:ind w:left="4248" w:firstLine="708"/>
      </w:pPr>
    </w:p>
    <w:p w14:paraId="29F1619E" w14:textId="77777777" w:rsidR="00926FC3" w:rsidRDefault="00926FC3" w:rsidP="00054D88">
      <w:pPr>
        <w:ind w:left="4248" w:firstLine="708"/>
      </w:pPr>
    </w:p>
    <w:p w14:paraId="6242AF77" w14:textId="77777777" w:rsidR="00926FC3" w:rsidRDefault="00926FC3" w:rsidP="00054D88">
      <w:pPr>
        <w:ind w:left="4248" w:firstLine="708"/>
      </w:pPr>
    </w:p>
    <w:p w14:paraId="772A8DC9" w14:textId="77777777" w:rsidR="00926FC3" w:rsidRDefault="00926FC3" w:rsidP="00054D88">
      <w:pPr>
        <w:ind w:left="4248" w:firstLine="708"/>
      </w:pPr>
    </w:p>
    <w:p w14:paraId="0A185FB5" w14:textId="77777777" w:rsidR="00926FC3" w:rsidRDefault="00926FC3" w:rsidP="00054D88">
      <w:pPr>
        <w:ind w:left="4248" w:firstLine="708"/>
      </w:pPr>
    </w:p>
    <w:p w14:paraId="2DFF88CA" w14:textId="77777777" w:rsidR="00926FC3" w:rsidRDefault="00926FC3" w:rsidP="00054D88">
      <w:pPr>
        <w:ind w:left="4248" w:firstLine="708"/>
      </w:pPr>
    </w:p>
    <w:p w14:paraId="19D9F01F" w14:textId="77777777" w:rsidR="00926FC3" w:rsidRDefault="00926FC3" w:rsidP="00054D88">
      <w:pPr>
        <w:ind w:left="4248" w:firstLine="708"/>
      </w:pPr>
    </w:p>
    <w:p w14:paraId="44D3B7D8" w14:textId="77777777" w:rsidR="00926FC3" w:rsidRDefault="00926FC3" w:rsidP="00054D88">
      <w:pPr>
        <w:ind w:left="4248" w:firstLine="708"/>
      </w:pPr>
    </w:p>
    <w:p w14:paraId="0F93AD40" w14:textId="77777777" w:rsidR="00926FC3" w:rsidRDefault="00926FC3" w:rsidP="00054D88">
      <w:pPr>
        <w:ind w:left="4248" w:firstLine="708"/>
      </w:pPr>
    </w:p>
    <w:p w14:paraId="14C7154F" w14:textId="77777777" w:rsidR="00926FC3" w:rsidRDefault="00926FC3" w:rsidP="00054D88">
      <w:pPr>
        <w:ind w:left="4248" w:firstLine="708"/>
      </w:pPr>
    </w:p>
    <w:p w14:paraId="0C5B99C2" w14:textId="77777777" w:rsidR="00926FC3" w:rsidRDefault="00926FC3" w:rsidP="00054D88">
      <w:pPr>
        <w:ind w:left="4248" w:firstLine="708"/>
      </w:pPr>
    </w:p>
    <w:p w14:paraId="26EF3AA7" w14:textId="77777777" w:rsidR="00926FC3" w:rsidRDefault="00926FC3" w:rsidP="00054D88">
      <w:pPr>
        <w:ind w:left="4248" w:firstLine="708"/>
      </w:pPr>
    </w:p>
    <w:p w14:paraId="087C486F" w14:textId="77777777" w:rsidR="00926FC3" w:rsidRDefault="00926FC3" w:rsidP="00054D88">
      <w:pPr>
        <w:ind w:left="4248" w:firstLine="708"/>
      </w:pPr>
    </w:p>
    <w:p w14:paraId="72EE8A7A" w14:textId="77777777" w:rsidR="00926FC3" w:rsidRDefault="00926FC3" w:rsidP="00054D88">
      <w:pPr>
        <w:ind w:left="4248" w:firstLine="708"/>
      </w:pPr>
    </w:p>
    <w:p w14:paraId="22E764FB" w14:textId="22F382D2" w:rsidR="00E3337F" w:rsidRPr="000538D8" w:rsidRDefault="006671F8" w:rsidP="00054D88">
      <w:pPr>
        <w:ind w:left="4248" w:firstLine="708"/>
      </w:pPr>
      <w:r>
        <w:lastRenderedPageBreak/>
        <w:t>Uz</w:t>
      </w:r>
      <w:r w:rsidR="00E3337F" w:rsidRPr="000538D8">
        <w:t xml:space="preserve">asadnienie </w:t>
      </w:r>
    </w:p>
    <w:p w14:paraId="2219C8A1" w14:textId="2284E808" w:rsidR="00E3337F" w:rsidRPr="000538D8" w:rsidRDefault="00E3337F" w:rsidP="00E3337F">
      <w:r w:rsidRPr="000538D8">
        <w:tab/>
      </w:r>
      <w:r w:rsidRPr="000538D8">
        <w:tab/>
      </w:r>
      <w:r w:rsidRPr="000538D8">
        <w:tab/>
      </w:r>
      <w:r w:rsidRPr="000538D8">
        <w:tab/>
      </w:r>
      <w:r w:rsidRPr="000538D8">
        <w:tab/>
      </w:r>
      <w:r w:rsidRPr="000538D8">
        <w:tab/>
      </w:r>
      <w:r w:rsidRPr="000538D8">
        <w:tab/>
      </w:r>
      <w:r>
        <w:t>d</w:t>
      </w:r>
      <w:r w:rsidRPr="000538D8">
        <w:t xml:space="preserve">o </w:t>
      </w:r>
      <w:r>
        <w:t>u</w:t>
      </w:r>
      <w:r w:rsidRPr="000538D8">
        <w:t xml:space="preserve">chwały </w:t>
      </w:r>
      <w:r>
        <w:t xml:space="preserve"> nr</w:t>
      </w:r>
      <w:r>
        <w:tab/>
      </w:r>
      <w:r w:rsidR="00A3628E">
        <w:tab/>
      </w:r>
      <w:r w:rsidR="00A3628E">
        <w:tab/>
      </w:r>
      <w:r w:rsidR="0079583F">
        <w:tab/>
      </w:r>
      <w:r w:rsidR="0079583F">
        <w:tab/>
      </w:r>
      <w:r w:rsidR="008C4C12">
        <w:tab/>
      </w:r>
      <w:r w:rsidR="00CC3B4F">
        <w:tab/>
      </w:r>
      <w:r w:rsidR="00FF48C8">
        <w:tab/>
      </w:r>
      <w:r w:rsidR="00054F3C">
        <w:tab/>
      </w:r>
      <w:r w:rsidR="00054F3C">
        <w:tab/>
      </w:r>
      <w:r>
        <w:t>Ra</w:t>
      </w:r>
      <w:r w:rsidRPr="000538D8">
        <w:t>dy Miejskiej w Czempiniu</w:t>
      </w:r>
    </w:p>
    <w:p w14:paraId="52327AFD" w14:textId="1B2A403A" w:rsidR="00E3337F" w:rsidRDefault="00E3337F" w:rsidP="00E3337F">
      <w:r w:rsidRPr="000538D8">
        <w:tab/>
      </w:r>
      <w:r>
        <w:tab/>
      </w:r>
      <w:r w:rsidRPr="000538D8">
        <w:tab/>
      </w:r>
      <w:r w:rsidRPr="000538D8">
        <w:tab/>
      </w:r>
      <w:r w:rsidRPr="000538D8">
        <w:tab/>
      </w:r>
      <w:r w:rsidRPr="000538D8">
        <w:tab/>
      </w:r>
      <w:r w:rsidRPr="000538D8">
        <w:tab/>
        <w:t xml:space="preserve">z dnia </w:t>
      </w:r>
      <w:r w:rsidR="00054F3C">
        <w:t>11 maja</w:t>
      </w:r>
      <w:r w:rsidR="00AB6B6C">
        <w:t xml:space="preserve"> 20</w:t>
      </w:r>
      <w:r w:rsidR="006C7676">
        <w:t>20</w:t>
      </w:r>
      <w:r w:rsidR="00AB6B6C">
        <w:t>r</w:t>
      </w:r>
      <w:r>
        <w:t>.</w:t>
      </w:r>
    </w:p>
    <w:p w14:paraId="75A52615" w14:textId="77777777" w:rsidR="00AB6B6C" w:rsidRDefault="00AB6B6C" w:rsidP="00AB6B6C">
      <w:pPr>
        <w:jc w:val="both"/>
      </w:pPr>
    </w:p>
    <w:p w14:paraId="5BB2DC3A" w14:textId="77777777" w:rsidR="00291B18" w:rsidRDefault="00291B18" w:rsidP="00291B18">
      <w:pPr>
        <w:jc w:val="both"/>
      </w:pPr>
      <w:r>
        <w:t>Dokonuje się zmian w budżecie Gminy Czempiń na 20</w:t>
      </w:r>
      <w:r w:rsidR="006C7676">
        <w:t>20</w:t>
      </w:r>
      <w:r>
        <w:t xml:space="preserve"> rok w następujący sposób:</w:t>
      </w:r>
    </w:p>
    <w:p w14:paraId="77B78CC9" w14:textId="77777777" w:rsidR="00291B18" w:rsidRDefault="00291B18" w:rsidP="00291B18">
      <w:pPr>
        <w:jc w:val="both"/>
        <w:rPr>
          <w:b/>
        </w:rPr>
      </w:pPr>
      <w:r w:rsidRPr="00233B35">
        <w:rPr>
          <w:b/>
        </w:rPr>
        <w:t>DOCHODY: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62"/>
        <w:gridCol w:w="1371"/>
        <w:gridCol w:w="848"/>
        <w:gridCol w:w="1419"/>
        <w:gridCol w:w="5084"/>
      </w:tblGrid>
      <w:tr w:rsidR="00054F3C" w:rsidRPr="00A129CD" w14:paraId="6E959D60" w14:textId="77777777" w:rsidTr="00CC32B2">
        <w:trPr>
          <w:trHeight w:val="481"/>
        </w:trPr>
        <w:tc>
          <w:tcPr>
            <w:tcW w:w="392" w:type="dxa"/>
            <w:shd w:val="clear" w:color="auto" w:fill="auto"/>
          </w:tcPr>
          <w:p w14:paraId="56069510" w14:textId="77777777" w:rsidR="00054F3C" w:rsidRPr="00A129CD" w:rsidRDefault="00054F3C" w:rsidP="00CC32B2">
            <w:pPr>
              <w:rPr>
                <w:sz w:val="18"/>
                <w:szCs w:val="18"/>
              </w:rPr>
            </w:pPr>
            <w:r w:rsidRPr="00A129CD">
              <w:rPr>
                <w:sz w:val="18"/>
                <w:szCs w:val="18"/>
              </w:rPr>
              <w:t>Lp.</w:t>
            </w:r>
          </w:p>
        </w:tc>
        <w:tc>
          <w:tcPr>
            <w:tcW w:w="1407" w:type="dxa"/>
            <w:shd w:val="clear" w:color="auto" w:fill="auto"/>
          </w:tcPr>
          <w:p w14:paraId="55916A77" w14:textId="77777777" w:rsidR="00054F3C" w:rsidRPr="00A129CD" w:rsidRDefault="00054F3C" w:rsidP="00CC32B2">
            <w:pPr>
              <w:tabs>
                <w:tab w:val="left" w:pos="1256"/>
              </w:tabs>
              <w:rPr>
                <w:sz w:val="18"/>
                <w:szCs w:val="18"/>
              </w:rPr>
            </w:pPr>
            <w:r w:rsidRPr="00A129CD">
              <w:rPr>
                <w:sz w:val="18"/>
                <w:szCs w:val="18"/>
              </w:rPr>
              <w:t>Rozdział</w:t>
            </w:r>
          </w:p>
        </w:tc>
        <w:tc>
          <w:tcPr>
            <w:tcW w:w="850" w:type="dxa"/>
            <w:shd w:val="clear" w:color="auto" w:fill="auto"/>
          </w:tcPr>
          <w:p w14:paraId="46AE4766" w14:textId="77777777" w:rsidR="00054F3C" w:rsidRPr="00A129CD" w:rsidRDefault="00054F3C" w:rsidP="00CC32B2">
            <w:pPr>
              <w:rPr>
                <w:sz w:val="18"/>
                <w:szCs w:val="18"/>
              </w:rPr>
            </w:pPr>
            <w:r w:rsidRPr="00A129CD">
              <w:rPr>
                <w:sz w:val="18"/>
                <w:szCs w:val="18"/>
              </w:rPr>
              <w:t>Paragraf</w:t>
            </w:r>
          </w:p>
        </w:tc>
        <w:tc>
          <w:tcPr>
            <w:tcW w:w="1432" w:type="dxa"/>
            <w:shd w:val="clear" w:color="auto" w:fill="auto"/>
          </w:tcPr>
          <w:p w14:paraId="26F5EAAC" w14:textId="77777777" w:rsidR="00054F3C" w:rsidRPr="00A129CD" w:rsidRDefault="00054F3C" w:rsidP="00CC32B2">
            <w:pPr>
              <w:jc w:val="center"/>
              <w:rPr>
                <w:sz w:val="18"/>
                <w:szCs w:val="18"/>
              </w:rPr>
            </w:pPr>
            <w:r w:rsidRPr="00A129CD">
              <w:rPr>
                <w:sz w:val="18"/>
                <w:szCs w:val="18"/>
              </w:rPr>
              <w:t>Kwota [zł]</w:t>
            </w:r>
          </w:p>
        </w:tc>
        <w:tc>
          <w:tcPr>
            <w:tcW w:w="5319" w:type="dxa"/>
            <w:shd w:val="clear" w:color="auto" w:fill="auto"/>
          </w:tcPr>
          <w:p w14:paraId="4338A16D" w14:textId="77777777" w:rsidR="00054F3C" w:rsidRPr="00DE448A" w:rsidRDefault="00054F3C" w:rsidP="00CC32B2">
            <w:pPr>
              <w:ind w:left="360"/>
              <w:jc w:val="center"/>
              <w:rPr>
                <w:sz w:val="18"/>
                <w:szCs w:val="18"/>
              </w:rPr>
            </w:pPr>
            <w:r w:rsidRPr="00DE448A">
              <w:rPr>
                <w:sz w:val="18"/>
                <w:szCs w:val="18"/>
              </w:rPr>
              <w:t>Opis</w:t>
            </w:r>
          </w:p>
        </w:tc>
      </w:tr>
      <w:tr w:rsidR="00054F3C" w:rsidRPr="00A129CD" w14:paraId="3FA4919A" w14:textId="77777777" w:rsidTr="00CC32B2">
        <w:trPr>
          <w:trHeight w:val="573"/>
        </w:trPr>
        <w:tc>
          <w:tcPr>
            <w:tcW w:w="392" w:type="dxa"/>
            <w:shd w:val="clear" w:color="auto" w:fill="auto"/>
          </w:tcPr>
          <w:p w14:paraId="7CC3505A" w14:textId="77777777" w:rsidR="00054F3C" w:rsidRDefault="00054F3C" w:rsidP="00CC32B2">
            <w:pPr>
              <w:jc w:val="both"/>
              <w:rPr>
                <w:sz w:val="18"/>
                <w:szCs w:val="18"/>
              </w:rPr>
            </w:pPr>
            <w:r>
              <w:rPr>
                <w:sz w:val="18"/>
                <w:szCs w:val="18"/>
              </w:rPr>
              <w:t>1.</w:t>
            </w:r>
          </w:p>
        </w:tc>
        <w:tc>
          <w:tcPr>
            <w:tcW w:w="1407" w:type="dxa"/>
            <w:shd w:val="clear" w:color="auto" w:fill="auto"/>
          </w:tcPr>
          <w:p w14:paraId="6BEE7CDC" w14:textId="77777777" w:rsidR="00054F3C" w:rsidRDefault="00054F3C" w:rsidP="00CC32B2">
            <w:pPr>
              <w:jc w:val="both"/>
              <w:rPr>
                <w:sz w:val="20"/>
                <w:szCs w:val="20"/>
              </w:rPr>
            </w:pPr>
            <w:r>
              <w:rPr>
                <w:sz w:val="20"/>
                <w:szCs w:val="20"/>
              </w:rPr>
              <w:t>80104</w:t>
            </w:r>
          </w:p>
        </w:tc>
        <w:tc>
          <w:tcPr>
            <w:tcW w:w="850" w:type="dxa"/>
            <w:shd w:val="clear" w:color="auto" w:fill="auto"/>
          </w:tcPr>
          <w:p w14:paraId="373900FA" w14:textId="77777777" w:rsidR="00054F3C" w:rsidRDefault="00054F3C" w:rsidP="00CC32B2">
            <w:pPr>
              <w:jc w:val="both"/>
              <w:rPr>
                <w:sz w:val="20"/>
                <w:szCs w:val="20"/>
              </w:rPr>
            </w:pPr>
            <w:r>
              <w:rPr>
                <w:sz w:val="20"/>
                <w:szCs w:val="20"/>
              </w:rPr>
              <w:t>2030</w:t>
            </w:r>
          </w:p>
        </w:tc>
        <w:tc>
          <w:tcPr>
            <w:tcW w:w="1432" w:type="dxa"/>
            <w:shd w:val="clear" w:color="auto" w:fill="auto"/>
          </w:tcPr>
          <w:p w14:paraId="20E756CE" w14:textId="77777777" w:rsidR="00054F3C" w:rsidRDefault="00054F3C" w:rsidP="00CC32B2">
            <w:pPr>
              <w:jc w:val="right"/>
              <w:rPr>
                <w:sz w:val="20"/>
                <w:szCs w:val="20"/>
              </w:rPr>
            </w:pPr>
            <w:r>
              <w:rPr>
                <w:sz w:val="20"/>
                <w:szCs w:val="20"/>
              </w:rPr>
              <w:t>+18.397,00</w:t>
            </w:r>
          </w:p>
        </w:tc>
        <w:tc>
          <w:tcPr>
            <w:tcW w:w="5319" w:type="dxa"/>
            <w:shd w:val="clear" w:color="auto" w:fill="auto"/>
          </w:tcPr>
          <w:p w14:paraId="65F9EA76" w14:textId="77777777" w:rsidR="00054F3C" w:rsidRDefault="00054F3C" w:rsidP="00CC32B2">
            <w:pPr>
              <w:jc w:val="both"/>
              <w:rPr>
                <w:sz w:val="18"/>
                <w:szCs w:val="18"/>
              </w:rPr>
            </w:pPr>
            <w:r>
              <w:rPr>
                <w:sz w:val="18"/>
                <w:szCs w:val="18"/>
              </w:rPr>
              <w:t>W związku z otrzymaniem pisma z Kuratorium Oświaty  w Poznaniu  Nr WAF.557.16.2.2020 z dnia 15.04.2020 r. uaktualnienie planu dochodów na   dotację celową na dofinansowanie zadań w zakresie wychowania przedszkolnego</w:t>
            </w:r>
          </w:p>
        </w:tc>
      </w:tr>
      <w:tr w:rsidR="00054F3C" w:rsidRPr="00A129CD" w14:paraId="1B15B222" w14:textId="77777777" w:rsidTr="00CC32B2">
        <w:trPr>
          <w:trHeight w:val="573"/>
        </w:trPr>
        <w:tc>
          <w:tcPr>
            <w:tcW w:w="392" w:type="dxa"/>
            <w:shd w:val="clear" w:color="auto" w:fill="auto"/>
          </w:tcPr>
          <w:p w14:paraId="27728788" w14:textId="77777777" w:rsidR="00054F3C" w:rsidRDefault="00054F3C" w:rsidP="00CC32B2">
            <w:pPr>
              <w:jc w:val="both"/>
              <w:rPr>
                <w:sz w:val="18"/>
                <w:szCs w:val="18"/>
              </w:rPr>
            </w:pPr>
            <w:r>
              <w:rPr>
                <w:sz w:val="18"/>
                <w:szCs w:val="18"/>
              </w:rPr>
              <w:t>2.</w:t>
            </w:r>
          </w:p>
        </w:tc>
        <w:tc>
          <w:tcPr>
            <w:tcW w:w="1407" w:type="dxa"/>
            <w:shd w:val="clear" w:color="auto" w:fill="auto"/>
          </w:tcPr>
          <w:p w14:paraId="6FC623ED" w14:textId="77777777" w:rsidR="00054F3C" w:rsidRDefault="00054F3C" w:rsidP="00CC32B2">
            <w:pPr>
              <w:jc w:val="both"/>
              <w:rPr>
                <w:sz w:val="20"/>
                <w:szCs w:val="20"/>
              </w:rPr>
            </w:pPr>
            <w:r>
              <w:rPr>
                <w:sz w:val="20"/>
                <w:szCs w:val="20"/>
              </w:rPr>
              <w:t>80101</w:t>
            </w:r>
          </w:p>
        </w:tc>
        <w:tc>
          <w:tcPr>
            <w:tcW w:w="850" w:type="dxa"/>
            <w:shd w:val="clear" w:color="auto" w:fill="auto"/>
          </w:tcPr>
          <w:p w14:paraId="1F5D2BCB" w14:textId="77777777" w:rsidR="00054F3C" w:rsidRDefault="00054F3C" w:rsidP="00CC32B2">
            <w:pPr>
              <w:jc w:val="both"/>
              <w:rPr>
                <w:sz w:val="20"/>
                <w:szCs w:val="20"/>
              </w:rPr>
            </w:pPr>
            <w:r>
              <w:rPr>
                <w:sz w:val="20"/>
                <w:szCs w:val="20"/>
              </w:rPr>
              <w:t>0640</w:t>
            </w:r>
          </w:p>
        </w:tc>
        <w:tc>
          <w:tcPr>
            <w:tcW w:w="1432" w:type="dxa"/>
            <w:shd w:val="clear" w:color="auto" w:fill="auto"/>
          </w:tcPr>
          <w:p w14:paraId="5465C56A" w14:textId="77777777" w:rsidR="00054F3C" w:rsidRDefault="00054F3C" w:rsidP="00CC32B2">
            <w:pPr>
              <w:jc w:val="right"/>
              <w:rPr>
                <w:sz w:val="20"/>
                <w:szCs w:val="20"/>
              </w:rPr>
            </w:pPr>
            <w:r>
              <w:rPr>
                <w:sz w:val="20"/>
                <w:szCs w:val="20"/>
              </w:rPr>
              <w:t xml:space="preserve"> +50,00</w:t>
            </w:r>
          </w:p>
        </w:tc>
        <w:tc>
          <w:tcPr>
            <w:tcW w:w="5319" w:type="dxa"/>
            <w:shd w:val="clear" w:color="auto" w:fill="auto"/>
          </w:tcPr>
          <w:p w14:paraId="5F5355F6" w14:textId="77777777" w:rsidR="00054F3C" w:rsidRDefault="00054F3C" w:rsidP="00CC32B2">
            <w:pPr>
              <w:jc w:val="both"/>
              <w:rPr>
                <w:sz w:val="18"/>
                <w:szCs w:val="18"/>
              </w:rPr>
            </w:pPr>
            <w:r>
              <w:rPr>
                <w:sz w:val="18"/>
                <w:szCs w:val="18"/>
              </w:rPr>
              <w:t>Wpływy z tytułu kosztów egzekucyjnych w SP Czempiń</w:t>
            </w:r>
          </w:p>
        </w:tc>
      </w:tr>
      <w:tr w:rsidR="00054F3C" w:rsidRPr="00A129CD" w14:paraId="062EAADE" w14:textId="77777777" w:rsidTr="00CC32B2">
        <w:trPr>
          <w:trHeight w:val="573"/>
        </w:trPr>
        <w:tc>
          <w:tcPr>
            <w:tcW w:w="392" w:type="dxa"/>
            <w:shd w:val="clear" w:color="auto" w:fill="auto"/>
          </w:tcPr>
          <w:p w14:paraId="2A5F8E2E" w14:textId="77777777" w:rsidR="00054F3C" w:rsidRDefault="00054F3C" w:rsidP="00CC32B2">
            <w:pPr>
              <w:jc w:val="both"/>
              <w:rPr>
                <w:sz w:val="18"/>
                <w:szCs w:val="18"/>
              </w:rPr>
            </w:pPr>
            <w:r>
              <w:rPr>
                <w:sz w:val="18"/>
                <w:szCs w:val="18"/>
              </w:rPr>
              <w:t>3.</w:t>
            </w:r>
          </w:p>
        </w:tc>
        <w:tc>
          <w:tcPr>
            <w:tcW w:w="1407" w:type="dxa"/>
            <w:shd w:val="clear" w:color="auto" w:fill="auto"/>
          </w:tcPr>
          <w:p w14:paraId="2EDE4DA8" w14:textId="77777777" w:rsidR="00054F3C" w:rsidRDefault="00054F3C" w:rsidP="00CC32B2">
            <w:pPr>
              <w:jc w:val="both"/>
              <w:rPr>
                <w:sz w:val="20"/>
                <w:szCs w:val="20"/>
              </w:rPr>
            </w:pPr>
            <w:r>
              <w:rPr>
                <w:sz w:val="20"/>
                <w:szCs w:val="20"/>
              </w:rPr>
              <w:t>75801</w:t>
            </w:r>
          </w:p>
        </w:tc>
        <w:tc>
          <w:tcPr>
            <w:tcW w:w="850" w:type="dxa"/>
            <w:shd w:val="clear" w:color="auto" w:fill="auto"/>
          </w:tcPr>
          <w:p w14:paraId="215602CB" w14:textId="77777777" w:rsidR="00054F3C" w:rsidRDefault="00054F3C" w:rsidP="00CC32B2">
            <w:pPr>
              <w:jc w:val="both"/>
              <w:rPr>
                <w:sz w:val="20"/>
                <w:szCs w:val="20"/>
              </w:rPr>
            </w:pPr>
            <w:r>
              <w:rPr>
                <w:sz w:val="20"/>
                <w:szCs w:val="20"/>
              </w:rPr>
              <w:t>2920</w:t>
            </w:r>
          </w:p>
        </w:tc>
        <w:tc>
          <w:tcPr>
            <w:tcW w:w="1432" w:type="dxa"/>
            <w:shd w:val="clear" w:color="auto" w:fill="auto"/>
          </w:tcPr>
          <w:p w14:paraId="7BB5FAA3" w14:textId="77777777" w:rsidR="00054F3C" w:rsidRDefault="00054F3C" w:rsidP="00CC32B2">
            <w:pPr>
              <w:jc w:val="right"/>
              <w:rPr>
                <w:sz w:val="20"/>
                <w:szCs w:val="20"/>
              </w:rPr>
            </w:pPr>
            <w:r>
              <w:rPr>
                <w:sz w:val="20"/>
                <w:szCs w:val="20"/>
              </w:rPr>
              <w:t>+267.087,00</w:t>
            </w:r>
          </w:p>
        </w:tc>
        <w:tc>
          <w:tcPr>
            <w:tcW w:w="5319" w:type="dxa"/>
            <w:shd w:val="clear" w:color="auto" w:fill="auto"/>
          </w:tcPr>
          <w:p w14:paraId="0F5D37B4" w14:textId="77777777" w:rsidR="00054F3C" w:rsidRDefault="00054F3C" w:rsidP="00CC32B2">
            <w:pPr>
              <w:jc w:val="both"/>
              <w:rPr>
                <w:sz w:val="18"/>
                <w:szCs w:val="18"/>
              </w:rPr>
            </w:pPr>
            <w:r>
              <w:rPr>
                <w:sz w:val="18"/>
                <w:szCs w:val="18"/>
              </w:rPr>
              <w:t>Zgodnie z ostatecznymi kwotami subwencji na 2020 rok zwiększa się kwotę części oświatowej subwencji ogólnej dla Gminy Czempiń.</w:t>
            </w:r>
          </w:p>
        </w:tc>
      </w:tr>
      <w:tr w:rsidR="00054F3C" w:rsidRPr="00A129CD" w14:paraId="0859D31B" w14:textId="77777777" w:rsidTr="00CC32B2">
        <w:trPr>
          <w:trHeight w:val="573"/>
        </w:trPr>
        <w:tc>
          <w:tcPr>
            <w:tcW w:w="392" w:type="dxa"/>
            <w:shd w:val="clear" w:color="auto" w:fill="auto"/>
          </w:tcPr>
          <w:p w14:paraId="475DBC26" w14:textId="77777777" w:rsidR="00054F3C" w:rsidRDefault="00054F3C" w:rsidP="00CC32B2">
            <w:pPr>
              <w:jc w:val="both"/>
              <w:rPr>
                <w:sz w:val="18"/>
                <w:szCs w:val="18"/>
              </w:rPr>
            </w:pPr>
            <w:r>
              <w:rPr>
                <w:sz w:val="18"/>
                <w:szCs w:val="18"/>
              </w:rPr>
              <w:t>4.</w:t>
            </w:r>
          </w:p>
        </w:tc>
        <w:tc>
          <w:tcPr>
            <w:tcW w:w="1407" w:type="dxa"/>
            <w:shd w:val="clear" w:color="auto" w:fill="auto"/>
          </w:tcPr>
          <w:p w14:paraId="7207CBCD" w14:textId="77777777" w:rsidR="00054F3C" w:rsidRDefault="00054F3C" w:rsidP="00CC32B2">
            <w:pPr>
              <w:jc w:val="both"/>
              <w:rPr>
                <w:sz w:val="20"/>
                <w:szCs w:val="20"/>
              </w:rPr>
            </w:pPr>
            <w:r>
              <w:rPr>
                <w:sz w:val="20"/>
                <w:szCs w:val="20"/>
              </w:rPr>
              <w:t>75621</w:t>
            </w:r>
          </w:p>
        </w:tc>
        <w:tc>
          <w:tcPr>
            <w:tcW w:w="850" w:type="dxa"/>
            <w:shd w:val="clear" w:color="auto" w:fill="auto"/>
          </w:tcPr>
          <w:p w14:paraId="30227B0C" w14:textId="77777777" w:rsidR="00054F3C" w:rsidRDefault="00054F3C" w:rsidP="00CC32B2">
            <w:pPr>
              <w:jc w:val="both"/>
              <w:rPr>
                <w:sz w:val="20"/>
                <w:szCs w:val="20"/>
              </w:rPr>
            </w:pPr>
            <w:r>
              <w:rPr>
                <w:sz w:val="20"/>
                <w:szCs w:val="20"/>
              </w:rPr>
              <w:t>0010</w:t>
            </w:r>
          </w:p>
        </w:tc>
        <w:tc>
          <w:tcPr>
            <w:tcW w:w="1432" w:type="dxa"/>
            <w:shd w:val="clear" w:color="auto" w:fill="auto"/>
          </w:tcPr>
          <w:p w14:paraId="35D753B3" w14:textId="77777777" w:rsidR="00054F3C" w:rsidRDefault="00054F3C" w:rsidP="00CC32B2">
            <w:pPr>
              <w:jc w:val="right"/>
              <w:rPr>
                <w:sz w:val="20"/>
                <w:szCs w:val="20"/>
              </w:rPr>
            </w:pPr>
            <w:r>
              <w:rPr>
                <w:sz w:val="20"/>
                <w:szCs w:val="20"/>
              </w:rPr>
              <w:t>-3.190,00</w:t>
            </w:r>
          </w:p>
        </w:tc>
        <w:tc>
          <w:tcPr>
            <w:tcW w:w="5319" w:type="dxa"/>
            <w:shd w:val="clear" w:color="auto" w:fill="auto"/>
          </w:tcPr>
          <w:p w14:paraId="20B2D9CA" w14:textId="77777777" w:rsidR="00054F3C" w:rsidRDefault="00054F3C" w:rsidP="00CC32B2">
            <w:pPr>
              <w:jc w:val="both"/>
              <w:rPr>
                <w:sz w:val="18"/>
                <w:szCs w:val="18"/>
              </w:rPr>
            </w:pPr>
            <w:r>
              <w:rPr>
                <w:sz w:val="18"/>
                <w:szCs w:val="18"/>
              </w:rPr>
              <w:t>Zgodnie z ostatecznymi kwotami Ministra Finansów zmniejszenie udziału Gminy w PIT na 2020.</w:t>
            </w:r>
          </w:p>
        </w:tc>
      </w:tr>
      <w:tr w:rsidR="00054F3C" w:rsidRPr="00A129CD" w14:paraId="621FBDBE" w14:textId="77777777" w:rsidTr="00CC32B2">
        <w:trPr>
          <w:trHeight w:val="573"/>
        </w:trPr>
        <w:tc>
          <w:tcPr>
            <w:tcW w:w="392" w:type="dxa"/>
            <w:shd w:val="clear" w:color="auto" w:fill="auto"/>
          </w:tcPr>
          <w:p w14:paraId="7904798A" w14:textId="77777777" w:rsidR="00054F3C" w:rsidRDefault="00054F3C" w:rsidP="00CC32B2">
            <w:pPr>
              <w:jc w:val="both"/>
              <w:rPr>
                <w:sz w:val="18"/>
                <w:szCs w:val="18"/>
              </w:rPr>
            </w:pPr>
            <w:r>
              <w:rPr>
                <w:sz w:val="18"/>
                <w:szCs w:val="18"/>
              </w:rPr>
              <w:t>5.</w:t>
            </w:r>
          </w:p>
        </w:tc>
        <w:tc>
          <w:tcPr>
            <w:tcW w:w="1407" w:type="dxa"/>
            <w:shd w:val="clear" w:color="auto" w:fill="auto"/>
          </w:tcPr>
          <w:p w14:paraId="3BB78EF5" w14:textId="77777777" w:rsidR="00054F3C" w:rsidRDefault="00054F3C" w:rsidP="00CC32B2">
            <w:pPr>
              <w:jc w:val="both"/>
              <w:rPr>
                <w:sz w:val="20"/>
                <w:szCs w:val="20"/>
              </w:rPr>
            </w:pPr>
            <w:r>
              <w:rPr>
                <w:sz w:val="20"/>
                <w:szCs w:val="20"/>
              </w:rPr>
              <w:t>85502</w:t>
            </w:r>
          </w:p>
        </w:tc>
        <w:tc>
          <w:tcPr>
            <w:tcW w:w="850" w:type="dxa"/>
            <w:shd w:val="clear" w:color="auto" w:fill="auto"/>
          </w:tcPr>
          <w:p w14:paraId="0BF40F2B" w14:textId="59C02B9D" w:rsidR="00054F3C" w:rsidRDefault="00926FC3" w:rsidP="00CC32B2">
            <w:pPr>
              <w:jc w:val="both"/>
              <w:rPr>
                <w:sz w:val="20"/>
                <w:szCs w:val="20"/>
              </w:rPr>
            </w:pPr>
            <w:r>
              <w:rPr>
                <w:sz w:val="20"/>
                <w:szCs w:val="20"/>
              </w:rPr>
              <w:t>0940</w:t>
            </w:r>
          </w:p>
        </w:tc>
        <w:tc>
          <w:tcPr>
            <w:tcW w:w="1432" w:type="dxa"/>
            <w:shd w:val="clear" w:color="auto" w:fill="auto"/>
          </w:tcPr>
          <w:p w14:paraId="2CF6A702" w14:textId="77777777" w:rsidR="00054F3C" w:rsidRDefault="00054F3C" w:rsidP="00CC32B2">
            <w:pPr>
              <w:jc w:val="right"/>
              <w:rPr>
                <w:sz w:val="20"/>
                <w:szCs w:val="20"/>
              </w:rPr>
            </w:pPr>
            <w:r>
              <w:rPr>
                <w:sz w:val="20"/>
                <w:szCs w:val="20"/>
              </w:rPr>
              <w:t>+8.000,00</w:t>
            </w:r>
          </w:p>
        </w:tc>
        <w:tc>
          <w:tcPr>
            <w:tcW w:w="5319" w:type="dxa"/>
            <w:shd w:val="clear" w:color="auto" w:fill="auto"/>
          </w:tcPr>
          <w:p w14:paraId="0D71CF05" w14:textId="77777777" w:rsidR="00054F3C" w:rsidRDefault="00054F3C" w:rsidP="00CC32B2">
            <w:pPr>
              <w:jc w:val="both"/>
              <w:rPr>
                <w:sz w:val="18"/>
                <w:szCs w:val="18"/>
              </w:rPr>
            </w:pPr>
            <w:r>
              <w:rPr>
                <w:sz w:val="18"/>
                <w:szCs w:val="18"/>
              </w:rPr>
              <w:t>Zwiększenie planu dochodów z tytułu zwrotu nienależnie pobranych świadczeń rodzinnych w latach ubiegłych.</w:t>
            </w:r>
          </w:p>
        </w:tc>
      </w:tr>
      <w:tr w:rsidR="00054F3C" w:rsidRPr="00A129CD" w14:paraId="23F5C653" w14:textId="77777777" w:rsidTr="00CC32B2">
        <w:trPr>
          <w:trHeight w:val="573"/>
        </w:trPr>
        <w:tc>
          <w:tcPr>
            <w:tcW w:w="392" w:type="dxa"/>
            <w:shd w:val="clear" w:color="auto" w:fill="auto"/>
          </w:tcPr>
          <w:p w14:paraId="76BF1470" w14:textId="77777777" w:rsidR="00054F3C" w:rsidRDefault="00054F3C" w:rsidP="00CC32B2">
            <w:pPr>
              <w:jc w:val="both"/>
              <w:rPr>
                <w:sz w:val="18"/>
                <w:szCs w:val="18"/>
              </w:rPr>
            </w:pPr>
            <w:r>
              <w:rPr>
                <w:sz w:val="18"/>
                <w:szCs w:val="18"/>
              </w:rPr>
              <w:t>6.</w:t>
            </w:r>
          </w:p>
        </w:tc>
        <w:tc>
          <w:tcPr>
            <w:tcW w:w="1407" w:type="dxa"/>
            <w:shd w:val="clear" w:color="auto" w:fill="auto"/>
          </w:tcPr>
          <w:p w14:paraId="1B7FF48A" w14:textId="77777777" w:rsidR="00054F3C" w:rsidRDefault="00054F3C" w:rsidP="00CC32B2">
            <w:pPr>
              <w:jc w:val="both"/>
              <w:rPr>
                <w:sz w:val="20"/>
                <w:szCs w:val="20"/>
              </w:rPr>
            </w:pPr>
            <w:r>
              <w:rPr>
                <w:sz w:val="20"/>
                <w:szCs w:val="20"/>
              </w:rPr>
              <w:t>60016</w:t>
            </w:r>
          </w:p>
        </w:tc>
        <w:tc>
          <w:tcPr>
            <w:tcW w:w="850" w:type="dxa"/>
            <w:shd w:val="clear" w:color="auto" w:fill="auto"/>
          </w:tcPr>
          <w:p w14:paraId="16D522AF" w14:textId="77777777" w:rsidR="00054F3C" w:rsidRDefault="00054F3C" w:rsidP="00CC32B2">
            <w:pPr>
              <w:jc w:val="both"/>
              <w:rPr>
                <w:sz w:val="20"/>
                <w:szCs w:val="20"/>
              </w:rPr>
            </w:pPr>
            <w:r>
              <w:rPr>
                <w:sz w:val="20"/>
                <w:szCs w:val="20"/>
              </w:rPr>
              <w:t>6350</w:t>
            </w:r>
          </w:p>
        </w:tc>
        <w:tc>
          <w:tcPr>
            <w:tcW w:w="1432" w:type="dxa"/>
            <w:shd w:val="clear" w:color="auto" w:fill="auto"/>
          </w:tcPr>
          <w:p w14:paraId="09A0512B" w14:textId="77777777" w:rsidR="00054F3C" w:rsidRDefault="00054F3C" w:rsidP="00CC32B2">
            <w:pPr>
              <w:jc w:val="right"/>
              <w:rPr>
                <w:sz w:val="20"/>
                <w:szCs w:val="20"/>
              </w:rPr>
            </w:pPr>
            <w:r>
              <w:rPr>
                <w:sz w:val="20"/>
                <w:szCs w:val="20"/>
              </w:rPr>
              <w:t>540.286,26</w:t>
            </w:r>
          </w:p>
        </w:tc>
        <w:tc>
          <w:tcPr>
            <w:tcW w:w="5319" w:type="dxa"/>
            <w:shd w:val="clear" w:color="auto" w:fill="auto"/>
          </w:tcPr>
          <w:p w14:paraId="66569DEF" w14:textId="77777777" w:rsidR="00054F3C" w:rsidRDefault="00054F3C" w:rsidP="00CC32B2">
            <w:pPr>
              <w:jc w:val="both"/>
              <w:rPr>
                <w:sz w:val="18"/>
                <w:szCs w:val="18"/>
              </w:rPr>
            </w:pPr>
            <w:r>
              <w:rPr>
                <w:sz w:val="18"/>
                <w:szCs w:val="18"/>
              </w:rPr>
              <w:t>Na podstawie listy zadań zatwierdzonych do dofinansowania w roku 2020 Zwiększenie planu dotacji z FDS na dofinansowanie zadania „Budowa ulicy Wspólnej w Czempiniu”</w:t>
            </w:r>
          </w:p>
        </w:tc>
      </w:tr>
    </w:tbl>
    <w:p w14:paraId="37DA06FC" w14:textId="77777777" w:rsidR="00697E80" w:rsidRPr="00233B35" w:rsidRDefault="00697E80" w:rsidP="00291B18">
      <w:pPr>
        <w:jc w:val="both"/>
        <w:rPr>
          <w:b/>
        </w:rPr>
      </w:pPr>
    </w:p>
    <w:p w14:paraId="424ABDE6" w14:textId="176D281A" w:rsidR="00291B18" w:rsidRDefault="00291B18" w:rsidP="00291B18">
      <w:pPr>
        <w:jc w:val="both"/>
        <w:rPr>
          <w:b/>
        </w:rPr>
      </w:pPr>
      <w:r w:rsidRPr="00233B35">
        <w:rPr>
          <w:b/>
        </w:rPr>
        <w:t>WYDATKI: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59"/>
        <w:gridCol w:w="1113"/>
        <w:gridCol w:w="849"/>
        <w:gridCol w:w="1418"/>
        <w:gridCol w:w="5145"/>
      </w:tblGrid>
      <w:tr w:rsidR="00054F3C" w:rsidRPr="00A129CD" w14:paraId="1F993B4A" w14:textId="77777777" w:rsidTr="00054F3C">
        <w:trPr>
          <w:trHeight w:val="351"/>
        </w:trPr>
        <w:tc>
          <w:tcPr>
            <w:tcW w:w="659" w:type="dxa"/>
            <w:shd w:val="clear" w:color="auto" w:fill="auto"/>
          </w:tcPr>
          <w:p w14:paraId="338C6CB5" w14:textId="77777777" w:rsidR="00054F3C" w:rsidRPr="00A129CD" w:rsidRDefault="00054F3C" w:rsidP="00CC32B2">
            <w:pPr>
              <w:rPr>
                <w:sz w:val="18"/>
                <w:szCs w:val="18"/>
              </w:rPr>
            </w:pPr>
            <w:r w:rsidRPr="00A129CD">
              <w:rPr>
                <w:sz w:val="18"/>
                <w:szCs w:val="18"/>
              </w:rPr>
              <w:t>Lp.</w:t>
            </w:r>
          </w:p>
        </w:tc>
        <w:tc>
          <w:tcPr>
            <w:tcW w:w="1113" w:type="dxa"/>
            <w:shd w:val="clear" w:color="auto" w:fill="auto"/>
          </w:tcPr>
          <w:p w14:paraId="2D332ABB" w14:textId="77777777" w:rsidR="00054F3C" w:rsidRPr="00A129CD" w:rsidRDefault="00054F3C" w:rsidP="00CC32B2">
            <w:pPr>
              <w:tabs>
                <w:tab w:val="left" w:pos="1256"/>
              </w:tabs>
              <w:rPr>
                <w:sz w:val="18"/>
                <w:szCs w:val="18"/>
              </w:rPr>
            </w:pPr>
            <w:r w:rsidRPr="00A129CD">
              <w:rPr>
                <w:sz w:val="18"/>
                <w:szCs w:val="18"/>
              </w:rPr>
              <w:t>Rozdział</w:t>
            </w:r>
          </w:p>
        </w:tc>
        <w:tc>
          <w:tcPr>
            <w:tcW w:w="849" w:type="dxa"/>
            <w:shd w:val="clear" w:color="auto" w:fill="auto"/>
          </w:tcPr>
          <w:p w14:paraId="1EFB0CA5" w14:textId="77777777" w:rsidR="00054F3C" w:rsidRPr="00A129CD" w:rsidRDefault="00054F3C" w:rsidP="00CC32B2">
            <w:pPr>
              <w:rPr>
                <w:sz w:val="18"/>
                <w:szCs w:val="18"/>
              </w:rPr>
            </w:pPr>
            <w:r w:rsidRPr="00A129CD">
              <w:rPr>
                <w:sz w:val="18"/>
                <w:szCs w:val="18"/>
              </w:rPr>
              <w:t>Paragraf</w:t>
            </w:r>
          </w:p>
        </w:tc>
        <w:tc>
          <w:tcPr>
            <w:tcW w:w="1418" w:type="dxa"/>
            <w:shd w:val="clear" w:color="auto" w:fill="auto"/>
          </w:tcPr>
          <w:p w14:paraId="2020DF13" w14:textId="77777777" w:rsidR="00054F3C" w:rsidRPr="00A129CD" w:rsidRDefault="00054F3C" w:rsidP="00CC32B2">
            <w:pPr>
              <w:jc w:val="center"/>
              <w:rPr>
                <w:sz w:val="18"/>
                <w:szCs w:val="18"/>
              </w:rPr>
            </w:pPr>
            <w:r w:rsidRPr="00A129CD">
              <w:rPr>
                <w:sz w:val="18"/>
                <w:szCs w:val="18"/>
              </w:rPr>
              <w:t>Kwota [zł]</w:t>
            </w:r>
          </w:p>
        </w:tc>
        <w:tc>
          <w:tcPr>
            <w:tcW w:w="5145" w:type="dxa"/>
            <w:shd w:val="clear" w:color="auto" w:fill="auto"/>
          </w:tcPr>
          <w:p w14:paraId="281A9A2B" w14:textId="77777777" w:rsidR="00054F3C" w:rsidRPr="00A129CD" w:rsidRDefault="00054F3C" w:rsidP="00CC32B2">
            <w:pPr>
              <w:ind w:left="360"/>
              <w:jc w:val="center"/>
              <w:rPr>
                <w:sz w:val="18"/>
                <w:szCs w:val="18"/>
              </w:rPr>
            </w:pPr>
            <w:r w:rsidRPr="00A129CD">
              <w:rPr>
                <w:sz w:val="18"/>
                <w:szCs w:val="18"/>
              </w:rPr>
              <w:t>Opis</w:t>
            </w:r>
          </w:p>
        </w:tc>
      </w:tr>
      <w:tr w:rsidR="00054F3C" w:rsidRPr="00A129CD" w14:paraId="08B31B13" w14:textId="77777777" w:rsidTr="00054F3C">
        <w:trPr>
          <w:trHeight w:val="569"/>
        </w:trPr>
        <w:tc>
          <w:tcPr>
            <w:tcW w:w="659" w:type="dxa"/>
            <w:shd w:val="clear" w:color="auto" w:fill="auto"/>
          </w:tcPr>
          <w:p w14:paraId="54844D4A" w14:textId="77777777" w:rsidR="00054F3C" w:rsidRPr="00A129CD" w:rsidRDefault="00054F3C" w:rsidP="00CC32B2">
            <w:pPr>
              <w:jc w:val="both"/>
              <w:rPr>
                <w:sz w:val="18"/>
                <w:szCs w:val="18"/>
              </w:rPr>
            </w:pPr>
            <w:r>
              <w:rPr>
                <w:sz w:val="18"/>
                <w:szCs w:val="18"/>
              </w:rPr>
              <w:t>1.</w:t>
            </w:r>
          </w:p>
        </w:tc>
        <w:tc>
          <w:tcPr>
            <w:tcW w:w="1113" w:type="dxa"/>
            <w:shd w:val="clear" w:color="auto" w:fill="auto"/>
          </w:tcPr>
          <w:p w14:paraId="7295EDB1" w14:textId="77777777" w:rsidR="00054F3C" w:rsidRDefault="00054F3C" w:rsidP="00CC32B2">
            <w:pPr>
              <w:jc w:val="both"/>
              <w:rPr>
                <w:sz w:val="20"/>
                <w:szCs w:val="20"/>
              </w:rPr>
            </w:pPr>
            <w:r>
              <w:rPr>
                <w:sz w:val="20"/>
                <w:szCs w:val="20"/>
              </w:rPr>
              <w:t>75412</w:t>
            </w:r>
          </w:p>
        </w:tc>
        <w:tc>
          <w:tcPr>
            <w:tcW w:w="849" w:type="dxa"/>
            <w:shd w:val="clear" w:color="auto" w:fill="auto"/>
          </w:tcPr>
          <w:p w14:paraId="7CCC8905" w14:textId="77777777" w:rsidR="00054F3C" w:rsidRDefault="00054F3C" w:rsidP="00CC32B2">
            <w:pPr>
              <w:jc w:val="both"/>
              <w:rPr>
                <w:sz w:val="20"/>
                <w:szCs w:val="20"/>
              </w:rPr>
            </w:pPr>
            <w:r>
              <w:rPr>
                <w:sz w:val="20"/>
                <w:szCs w:val="20"/>
              </w:rPr>
              <w:t>6050</w:t>
            </w:r>
          </w:p>
          <w:p w14:paraId="4DB19068" w14:textId="77777777" w:rsidR="00054F3C" w:rsidRDefault="00054F3C" w:rsidP="00CC32B2">
            <w:pPr>
              <w:jc w:val="both"/>
              <w:rPr>
                <w:sz w:val="20"/>
                <w:szCs w:val="20"/>
              </w:rPr>
            </w:pPr>
          </w:p>
        </w:tc>
        <w:tc>
          <w:tcPr>
            <w:tcW w:w="1418" w:type="dxa"/>
            <w:shd w:val="clear" w:color="auto" w:fill="auto"/>
          </w:tcPr>
          <w:p w14:paraId="2FFDCEE8" w14:textId="77777777" w:rsidR="00054F3C" w:rsidRDefault="00054F3C" w:rsidP="00CC32B2">
            <w:pPr>
              <w:jc w:val="right"/>
              <w:rPr>
                <w:sz w:val="20"/>
                <w:szCs w:val="20"/>
              </w:rPr>
            </w:pPr>
            <w:r>
              <w:rPr>
                <w:sz w:val="20"/>
                <w:szCs w:val="20"/>
              </w:rPr>
              <w:t>-15.000,00</w:t>
            </w:r>
          </w:p>
          <w:p w14:paraId="36F76E0D" w14:textId="77777777" w:rsidR="00054F3C" w:rsidRDefault="00054F3C" w:rsidP="00CC32B2">
            <w:pPr>
              <w:jc w:val="right"/>
              <w:rPr>
                <w:sz w:val="20"/>
                <w:szCs w:val="20"/>
              </w:rPr>
            </w:pPr>
          </w:p>
        </w:tc>
        <w:tc>
          <w:tcPr>
            <w:tcW w:w="5145" w:type="dxa"/>
            <w:shd w:val="clear" w:color="auto" w:fill="auto"/>
          </w:tcPr>
          <w:p w14:paraId="4D45C569" w14:textId="77777777" w:rsidR="00054F3C" w:rsidRDefault="00054F3C" w:rsidP="00CC32B2">
            <w:pPr>
              <w:jc w:val="both"/>
              <w:rPr>
                <w:sz w:val="18"/>
                <w:szCs w:val="18"/>
              </w:rPr>
            </w:pPr>
            <w:r>
              <w:rPr>
                <w:sz w:val="18"/>
                <w:szCs w:val="18"/>
              </w:rPr>
              <w:t>Przesunięcie planu wydatków zadania „Projekt modernizacji strażnicy OSP Czempiń ” na rok 2021.</w:t>
            </w:r>
          </w:p>
        </w:tc>
      </w:tr>
      <w:tr w:rsidR="00054F3C" w:rsidRPr="001C0B6E" w14:paraId="183A0D96" w14:textId="77777777" w:rsidTr="00054F3C">
        <w:trPr>
          <w:trHeight w:val="569"/>
        </w:trPr>
        <w:tc>
          <w:tcPr>
            <w:tcW w:w="659" w:type="dxa"/>
            <w:shd w:val="clear" w:color="auto" w:fill="auto"/>
          </w:tcPr>
          <w:p w14:paraId="5A2257C8" w14:textId="77777777" w:rsidR="00054F3C" w:rsidRPr="00A129CD" w:rsidRDefault="00054F3C" w:rsidP="00CC32B2">
            <w:pPr>
              <w:jc w:val="both"/>
              <w:rPr>
                <w:sz w:val="18"/>
                <w:szCs w:val="18"/>
              </w:rPr>
            </w:pPr>
            <w:r>
              <w:rPr>
                <w:sz w:val="18"/>
                <w:szCs w:val="18"/>
              </w:rPr>
              <w:t>2.</w:t>
            </w:r>
          </w:p>
        </w:tc>
        <w:tc>
          <w:tcPr>
            <w:tcW w:w="1113" w:type="dxa"/>
            <w:shd w:val="clear" w:color="auto" w:fill="auto"/>
          </w:tcPr>
          <w:p w14:paraId="728E701D" w14:textId="77777777" w:rsidR="00054F3C" w:rsidRDefault="00054F3C" w:rsidP="00CC32B2">
            <w:pPr>
              <w:jc w:val="both"/>
              <w:rPr>
                <w:sz w:val="20"/>
                <w:szCs w:val="20"/>
              </w:rPr>
            </w:pPr>
            <w:r>
              <w:rPr>
                <w:sz w:val="20"/>
                <w:szCs w:val="20"/>
              </w:rPr>
              <w:t>90026</w:t>
            </w:r>
          </w:p>
        </w:tc>
        <w:tc>
          <w:tcPr>
            <w:tcW w:w="849" w:type="dxa"/>
            <w:shd w:val="clear" w:color="auto" w:fill="auto"/>
          </w:tcPr>
          <w:p w14:paraId="5D700E48" w14:textId="77777777" w:rsidR="00054F3C" w:rsidRDefault="00054F3C" w:rsidP="00CC32B2">
            <w:pPr>
              <w:jc w:val="both"/>
              <w:rPr>
                <w:sz w:val="20"/>
                <w:szCs w:val="20"/>
              </w:rPr>
            </w:pPr>
            <w:r>
              <w:rPr>
                <w:sz w:val="20"/>
                <w:szCs w:val="20"/>
              </w:rPr>
              <w:t>2710</w:t>
            </w:r>
          </w:p>
          <w:p w14:paraId="2EE0C2D7" w14:textId="77777777" w:rsidR="00054F3C" w:rsidRDefault="00054F3C" w:rsidP="00CC32B2">
            <w:pPr>
              <w:jc w:val="both"/>
              <w:rPr>
                <w:sz w:val="20"/>
                <w:szCs w:val="20"/>
              </w:rPr>
            </w:pPr>
          </w:p>
        </w:tc>
        <w:tc>
          <w:tcPr>
            <w:tcW w:w="1418" w:type="dxa"/>
            <w:shd w:val="clear" w:color="auto" w:fill="auto"/>
          </w:tcPr>
          <w:p w14:paraId="7F9F6E0B" w14:textId="0180FA25" w:rsidR="00054F3C" w:rsidRDefault="00054F3C" w:rsidP="00CC32B2">
            <w:pPr>
              <w:jc w:val="right"/>
              <w:rPr>
                <w:sz w:val="20"/>
                <w:szCs w:val="20"/>
              </w:rPr>
            </w:pPr>
            <w:r>
              <w:rPr>
                <w:sz w:val="20"/>
                <w:szCs w:val="20"/>
              </w:rPr>
              <w:t>+</w:t>
            </w:r>
            <w:r w:rsidR="00926FC3">
              <w:rPr>
                <w:sz w:val="20"/>
                <w:szCs w:val="20"/>
              </w:rPr>
              <w:t>7.500</w:t>
            </w:r>
            <w:r>
              <w:rPr>
                <w:sz w:val="20"/>
                <w:szCs w:val="20"/>
              </w:rPr>
              <w:t>,00</w:t>
            </w:r>
          </w:p>
        </w:tc>
        <w:tc>
          <w:tcPr>
            <w:tcW w:w="5145" w:type="dxa"/>
            <w:shd w:val="clear" w:color="auto" w:fill="auto"/>
          </w:tcPr>
          <w:p w14:paraId="224DA830" w14:textId="4CE0D457" w:rsidR="00054F3C" w:rsidRPr="001C0B6E" w:rsidRDefault="00054F3C" w:rsidP="00CC32B2">
            <w:pPr>
              <w:jc w:val="both"/>
              <w:rPr>
                <w:sz w:val="18"/>
                <w:szCs w:val="18"/>
              </w:rPr>
            </w:pPr>
            <w:r w:rsidRPr="001C0B6E">
              <w:rPr>
                <w:sz w:val="18"/>
                <w:szCs w:val="18"/>
              </w:rPr>
              <w:t xml:space="preserve">Zwiększenie planu wydatków </w:t>
            </w:r>
            <w:r w:rsidRPr="002A5C05">
              <w:rPr>
                <w:sz w:val="18"/>
                <w:szCs w:val="18"/>
              </w:rPr>
              <w:t>na pomoc finansow</w:t>
            </w:r>
            <w:r>
              <w:rPr>
                <w:sz w:val="18"/>
                <w:szCs w:val="18"/>
              </w:rPr>
              <w:t>ą</w:t>
            </w:r>
            <w:r w:rsidRPr="002A5C05">
              <w:rPr>
                <w:sz w:val="18"/>
                <w:szCs w:val="18"/>
              </w:rPr>
              <w:t xml:space="preserve"> w formie dotacji celowej dla Powiatu Kościańskiego w wysokości</w:t>
            </w:r>
            <w:r>
              <w:rPr>
                <w:sz w:val="18"/>
                <w:szCs w:val="18"/>
              </w:rPr>
              <w:t xml:space="preserve"> </w:t>
            </w:r>
            <w:r w:rsidR="00926FC3">
              <w:rPr>
                <w:sz w:val="18"/>
                <w:szCs w:val="18"/>
              </w:rPr>
              <w:t>7.500,00</w:t>
            </w:r>
            <w:r>
              <w:rPr>
                <w:sz w:val="18"/>
                <w:szCs w:val="18"/>
              </w:rPr>
              <w:t xml:space="preserve"> zł na likwidację azbestu.</w:t>
            </w:r>
          </w:p>
        </w:tc>
      </w:tr>
      <w:tr w:rsidR="00054F3C" w:rsidRPr="00A129CD" w14:paraId="42AE5BF1" w14:textId="77777777" w:rsidTr="00054F3C">
        <w:trPr>
          <w:trHeight w:val="569"/>
        </w:trPr>
        <w:tc>
          <w:tcPr>
            <w:tcW w:w="659" w:type="dxa"/>
            <w:shd w:val="clear" w:color="auto" w:fill="auto"/>
          </w:tcPr>
          <w:p w14:paraId="0627E64C" w14:textId="77777777" w:rsidR="00054F3C" w:rsidRDefault="00054F3C" w:rsidP="00CC32B2">
            <w:pPr>
              <w:jc w:val="both"/>
              <w:rPr>
                <w:sz w:val="18"/>
                <w:szCs w:val="18"/>
              </w:rPr>
            </w:pPr>
            <w:r>
              <w:rPr>
                <w:sz w:val="18"/>
                <w:szCs w:val="18"/>
              </w:rPr>
              <w:t>4.</w:t>
            </w:r>
          </w:p>
        </w:tc>
        <w:tc>
          <w:tcPr>
            <w:tcW w:w="1113" w:type="dxa"/>
            <w:shd w:val="clear" w:color="auto" w:fill="auto"/>
          </w:tcPr>
          <w:p w14:paraId="43BAAAEE" w14:textId="77777777" w:rsidR="00054F3C" w:rsidRDefault="00054F3C" w:rsidP="00CC32B2">
            <w:pPr>
              <w:jc w:val="both"/>
              <w:rPr>
                <w:sz w:val="20"/>
                <w:szCs w:val="20"/>
              </w:rPr>
            </w:pPr>
            <w:r>
              <w:rPr>
                <w:sz w:val="20"/>
                <w:szCs w:val="20"/>
              </w:rPr>
              <w:t>85154</w:t>
            </w:r>
          </w:p>
        </w:tc>
        <w:tc>
          <w:tcPr>
            <w:tcW w:w="849" w:type="dxa"/>
            <w:shd w:val="clear" w:color="auto" w:fill="auto"/>
          </w:tcPr>
          <w:p w14:paraId="6B3C4493" w14:textId="77777777" w:rsidR="00054F3C" w:rsidRDefault="00054F3C" w:rsidP="00CC32B2">
            <w:pPr>
              <w:jc w:val="both"/>
              <w:rPr>
                <w:sz w:val="20"/>
                <w:szCs w:val="20"/>
              </w:rPr>
            </w:pPr>
            <w:r>
              <w:rPr>
                <w:sz w:val="20"/>
                <w:szCs w:val="20"/>
              </w:rPr>
              <w:t>4210</w:t>
            </w:r>
          </w:p>
          <w:p w14:paraId="021FACA0" w14:textId="77777777" w:rsidR="00054F3C" w:rsidRDefault="00054F3C" w:rsidP="00CC32B2">
            <w:pPr>
              <w:jc w:val="both"/>
              <w:rPr>
                <w:sz w:val="20"/>
                <w:szCs w:val="20"/>
              </w:rPr>
            </w:pPr>
            <w:r>
              <w:rPr>
                <w:sz w:val="20"/>
                <w:szCs w:val="20"/>
              </w:rPr>
              <w:t>4300</w:t>
            </w:r>
          </w:p>
        </w:tc>
        <w:tc>
          <w:tcPr>
            <w:tcW w:w="1418" w:type="dxa"/>
            <w:shd w:val="clear" w:color="auto" w:fill="auto"/>
          </w:tcPr>
          <w:p w14:paraId="142E14EC" w14:textId="77777777" w:rsidR="00054F3C" w:rsidRDefault="00054F3C" w:rsidP="00CC32B2">
            <w:pPr>
              <w:jc w:val="right"/>
              <w:rPr>
                <w:sz w:val="18"/>
                <w:szCs w:val="18"/>
              </w:rPr>
            </w:pPr>
            <w:r>
              <w:rPr>
                <w:sz w:val="18"/>
                <w:szCs w:val="18"/>
              </w:rPr>
              <w:t>+50.000,00</w:t>
            </w:r>
          </w:p>
          <w:p w14:paraId="46E56E50" w14:textId="77777777" w:rsidR="00054F3C" w:rsidRDefault="00054F3C" w:rsidP="00CC32B2">
            <w:pPr>
              <w:jc w:val="right"/>
              <w:rPr>
                <w:sz w:val="18"/>
                <w:szCs w:val="18"/>
              </w:rPr>
            </w:pPr>
            <w:r>
              <w:rPr>
                <w:sz w:val="18"/>
                <w:szCs w:val="18"/>
              </w:rPr>
              <w:t>+49.559,12</w:t>
            </w:r>
          </w:p>
        </w:tc>
        <w:tc>
          <w:tcPr>
            <w:tcW w:w="5145" w:type="dxa"/>
            <w:shd w:val="clear" w:color="auto" w:fill="auto"/>
          </w:tcPr>
          <w:p w14:paraId="6AC5D5F7" w14:textId="77777777" w:rsidR="00054F3C" w:rsidRDefault="00054F3C" w:rsidP="00CC32B2">
            <w:pPr>
              <w:jc w:val="both"/>
              <w:rPr>
                <w:sz w:val="18"/>
                <w:szCs w:val="18"/>
              </w:rPr>
            </w:pPr>
            <w:r>
              <w:rPr>
                <w:sz w:val="18"/>
                <w:szCs w:val="18"/>
              </w:rPr>
              <w:t>Zwiększenie wydatków funduszu alkoholowego o kwotę niewykorzystaną w 2019 roku.</w:t>
            </w:r>
          </w:p>
        </w:tc>
      </w:tr>
      <w:tr w:rsidR="00054F3C" w:rsidRPr="00A129CD" w14:paraId="5BB443F5" w14:textId="77777777" w:rsidTr="00054F3C">
        <w:trPr>
          <w:trHeight w:val="569"/>
        </w:trPr>
        <w:tc>
          <w:tcPr>
            <w:tcW w:w="659" w:type="dxa"/>
            <w:shd w:val="clear" w:color="auto" w:fill="auto"/>
          </w:tcPr>
          <w:p w14:paraId="360A0617" w14:textId="77777777" w:rsidR="00054F3C" w:rsidRDefault="00054F3C" w:rsidP="00CC32B2">
            <w:pPr>
              <w:jc w:val="both"/>
              <w:rPr>
                <w:sz w:val="18"/>
                <w:szCs w:val="18"/>
              </w:rPr>
            </w:pPr>
            <w:r>
              <w:rPr>
                <w:sz w:val="18"/>
                <w:szCs w:val="18"/>
              </w:rPr>
              <w:t>5.</w:t>
            </w:r>
          </w:p>
        </w:tc>
        <w:tc>
          <w:tcPr>
            <w:tcW w:w="1113" w:type="dxa"/>
            <w:shd w:val="clear" w:color="auto" w:fill="auto"/>
          </w:tcPr>
          <w:p w14:paraId="39987C85" w14:textId="77777777" w:rsidR="00054F3C" w:rsidRDefault="00054F3C" w:rsidP="00CC32B2">
            <w:pPr>
              <w:jc w:val="both"/>
              <w:rPr>
                <w:sz w:val="20"/>
                <w:szCs w:val="20"/>
              </w:rPr>
            </w:pPr>
            <w:r>
              <w:rPr>
                <w:sz w:val="20"/>
                <w:szCs w:val="20"/>
              </w:rPr>
              <w:t>90005</w:t>
            </w:r>
          </w:p>
        </w:tc>
        <w:tc>
          <w:tcPr>
            <w:tcW w:w="849" w:type="dxa"/>
            <w:shd w:val="clear" w:color="auto" w:fill="auto"/>
          </w:tcPr>
          <w:p w14:paraId="29EDBDD4" w14:textId="77777777" w:rsidR="00054F3C" w:rsidRDefault="00054F3C" w:rsidP="00CC32B2">
            <w:pPr>
              <w:jc w:val="both"/>
              <w:rPr>
                <w:sz w:val="20"/>
                <w:szCs w:val="20"/>
              </w:rPr>
            </w:pPr>
            <w:r>
              <w:rPr>
                <w:sz w:val="20"/>
                <w:szCs w:val="20"/>
              </w:rPr>
              <w:t>6230</w:t>
            </w:r>
          </w:p>
        </w:tc>
        <w:tc>
          <w:tcPr>
            <w:tcW w:w="1418" w:type="dxa"/>
            <w:shd w:val="clear" w:color="auto" w:fill="auto"/>
          </w:tcPr>
          <w:p w14:paraId="20983ABF" w14:textId="77777777" w:rsidR="00054F3C" w:rsidRDefault="00054F3C" w:rsidP="00CC32B2">
            <w:pPr>
              <w:jc w:val="right"/>
              <w:rPr>
                <w:sz w:val="18"/>
                <w:szCs w:val="18"/>
              </w:rPr>
            </w:pPr>
            <w:r>
              <w:rPr>
                <w:sz w:val="18"/>
                <w:szCs w:val="18"/>
              </w:rPr>
              <w:t>+20.000,00</w:t>
            </w:r>
          </w:p>
        </w:tc>
        <w:tc>
          <w:tcPr>
            <w:tcW w:w="5145" w:type="dxa"/>
            <w:shd w:val="clear" w:color="auto" w:fill="auto"/>
          </w:tcPr>
          <w:p w14:paraId="0B1264DE" w14:textId="77777777" w:rsidR="00054F3C" w:rsidRPr="003209E3" w:rsidRDefault="00054F3C" w:rsidP="00CC32B2">
            <w:pPr>
              <w:jc w:val="both"/>
              <w:rPr>
                <w:sz w:val="18"/>
                <w:szCs w:val="18"/>
              </w:rPr>
            </w:pPr>
            <w:r>
              <w:rPr>
                <w:sz w:val="18"/>
                <w:szCs w:val="18"/>
              </w:rPr>
              <w:t>Zwiększenie wydatków na zadanie „</w:t>
            </w:r>
            <w:r w:rsidRPr="002070D9">
              <w:rPr>
                <w:sz w:val="18"/>
                <w:szCs w:val="18"/>
              </w:rPr>
              <w:t xml:space="preserve">Wspieranie korzystania z odnawialnych źródeł energii - dotacje dla podmiotów spoza sektora finansów publicznych na dofinansowanie zakupu i montażu lub wymiany </w:t>
            </w:r>
            <w:r>
              <w:rPr>
                <w:sz w:val="18"/>
                <w:szCs w:val="18"/>
              </w:rPr>
              <w:t>ź</w:t>
            </w:r>
            <w:r w:rsidRPr="002070D9">
              <w:rPr>
                <w:sz w:val="18"/>
                <w:szCs w:val="18"/>
              </w:rPr>
              <w:t>ródeł energii</w:t>
            </w:r>
            <w:r>
              <w:rPr>
                <w:sz w:val="18"/>
                <w:szCs w:val="18"/>
              </w:rPr>
              <w:t>”.</w:t>
            </w:r>
          </w:p>
        </w:tc>
      </w:tr>
      <w:tr w:rsidR="00054F3C" w:rsidRPr="00A129CD" w14:paraId="323BCC96" w14:textId="77777777" w:rsidTr="00054F3C">
        <w:trPr>
          <w:trHeight w:val="569"/>
        </w:trPr>
        <w:tc>
          <w:tcPr>
            <w:tcW w:w="659" w:type="dxa"/>
            <w:shd w:val="clear" w:color="auto" w:fill="auto"/>
          </w:tcPr>
          <w:p w14:paraId="2D9FE765" w14:textId="77777777" w:rsidR="00054F3C" w:rsidRDefault="00054F3C" w:rsidP="00CC32B2">
            <w:pPr>
              <w:jc w:val="both"/>
              <w:rPr>
                <w:sz w:val="18"/>
                <w:szCs w:val="18"/>
              </w:rPr>
            </w:pPr>
            <w:r>
              <w:rPr>
                <w:sz w:val="18"/>
                <w:szCs w:val="18"/>
              </w:rPr>
              <w:t>6.</w:t>
            </w:r>
          </w:p>
        </w:tc>
        <w:tc>
          <w:tcPr>
            <w:tcW w:w="1113" w:type="dxa"/>
            <w:shd w:val="clear" w:color="auto" w:fill="auto"/>
          </w:tcPr>
          <w:p w14:paraId="6A7CDBEA" w14:textId="77777777" w:rsidR="00054F3C" w:rsidRDefault="00054F3C" w:rsidP="00CC32B2">
            <w:pPr>
              <w:jc w:val="both"/>
              <w:rPr>
                <w:sz w:val="20"/>
                <w:szCs w:val="20"/>
              </w:rPr>
            </w:pPr>
            <w:r>
              <w:rPr>
                <w:sz w:val="20"/>
                <w:szCs w:val="20"/>
              </w:rPr>
              <w:t>85501</w:t>
            </w:r>
          </w:p>
          <w:p w14:paraId="530D921F" w14:textId="77777777" w:rsidR="00054F3C" w:rsidRDefault="00054F3C" w:rsidP="00CC32B2">
            <w:pPr>
              <w:jc w:val="both"/>
              <w:rPr>
                <w:sz w:val="20"/>
                <w:szCs w:val="20"/>
              </w:rPr>
            </w:pPr>
            <w:r>
              <w:rPr>
                <w:sz w:val="20"/>
                <w:szCs w:val="20"/>
              </w:rPr>
              <w:t>85502</w:t>
            </w:r>
          </w:p>
        </w:tc>
        <w:tc>
          <w:tcPr>
            <w:tcW w:w="849" w:type="dxa"/>
            <w:shd w:val="clear" w:color="auto" w:fill="auto"/>
          </w:tcPr>
          <w:p w14:paraId="4AABA19A" w14:textId="77777777" w:rsidR="00054F3C" w:rsidRDefault="00054F3C" w:rsidP="00CC32B2">
            <w:pPr>
              <w:jc w:val="both"/>
              <w:rPr>
                <w:sz w:val="20"/>
                <w:szCs w:val="20"/>
              </w:rPr>
            </w:pPr>
            <w:r>
              <w:rPr>
                <w:sz w:val="20"/>
                <w:szCs w:val="20"/>
              </w:rPr>
              <w:t>2910</w:t>
            </w:r>
          </w:p>
          <w:p w14:paraId="356371D4" w14:textId="77777777" w:rsidR="00054F3C" w:rsidRDefault="00054F3C" w:rsidP="00CC32B2">
            <w:pPr>
              <w:jc w:val="both"/>
              <w:rPr>
                <w:sz w:val="20"/>
                <w:szCs w:val="20"/>
              </w:rPr>
            </w:pPr>
            <w:r>
              <w:rPr>
                <w:sz w:val="20"/>
                <w:szCs w:val="20"/>
              </w:rPr>
              <w:t>2910</w:t>
            </w:r>
          </w:p>
        </w:tc>
        <w:tc>
          <w:tcPr>
            <w:tcW w:w="1418" w:type="dxa"/>
            <w:shd w:val="clear" w:color="auto" w:fill="auto"/>
          </w:tcPr>
          <w:p w14:paraId="0CA55F6E" w14:textId="77777777" w:rsidR="00054F3C" w:rsidRDefault="00054F3C" w:rsidP="00CC32B2">
            <w:pPr>
              <w:jc w:val="right"/>
              <w:rPr>
                <w:sz w:val="18"/>
                <w:szCs w:val="18"/>
              </w:rPr>
            </w:pPr>
            <w:r>
              <w:rPr>
                <w:sz w:val="18"/>
                <w:szCs w:val="18"/>
              </w:rPr>
              <w:t>+</w:t>
            </w:r>
            <w:r w:rsidR="00926FC3">
              <w:rPr>
                <w:sz w:val="18"/>
                <w:szCs w:val="18"/>
              </w:rPr>
              <w:t>5</w:t>
            </w:r>
            <w:r>
              <w:rPr>
                <w:sz w:val="18"/>
                <w:szCs w:val="18"/>
              </w:rPr>
              <w:t>.000,00</w:t>
            </w:r>
          </w:p>
          <w:p w14:paraId="4312A689" w14:textId="7FE1224E" w:rsidR="00926FC3" w:rsidRDefault="00926FC3" w:rsidP="00CC32B2">
            <w:pPr>
              <w:jc w:val="right"/>
              <w:rPr>
                <w:sz w:val="18"/>
                <w:szCs w:val="18"/>
              </w:rPr>
            </w:pPr>
            <w:r>
              <w:rPr>
                <w:sz w:val="18"/>
                <w:szCs w:val="18"/>
              </w:rPr>
              <w:t>+3.000,00</w:t>
            </w:r>
          </w:p>
        </w:tc>
        <w:tc>
          <w:tcPr>
            <w:tcW w:w="5145" w:type="dxa"/>
            <w:shd w:val="clear" w:color="auto" w:fill="auto"/>
          </w:tcPr>
          <w:p w14:paraId="3D8BAB6A" w14:textId="77777777" w:rsidR="00054F3C" w:rsidRDefault="00054F3C" w:rsidP="00CC32B2">
            <w:pPr>
              <w:jc w:val="both"/>
              <w:rPr>
                <w:sz w:val="18"/>
                <w:szCs w:val="18"/>
              </w:rPr>
            </w:pPr>
            <w:r>
              <w:rPr>
                <w:sz w:val="18"/>
                <w:szCs w:val="18"/>
              </w:rPr>
              <w:t>Zwiększenie planu wydatków z tytułu zwrotu dotacji do WUW w związku z nienależnym pobraniem w latach ubiegłych świadczeń rodzinnych i wychowawczych.</w:t>
            </w:r>
          </w:p>
        </w:tc>
      </w:tr>
    </w:tbl>
    <w:p w14:paraId="6ECE10C5" w14:textId="77777777" w:rsidR="00054F3C" w:rsidRDefault="00054F3C" w:rsidP="00054F3C">
      <w:pPr>
        <w:jc w:val="both"/>
      </w:pPr>
    </w:p>
    <w:p w14:paraId="4E3E4359" w14:textId="3C499B0D" w:rsidR="00054F3C" w:rsidRDefault="00054F3C" w:rsidP="00054F3C">
      <w:pPr>
        <w:jc w:val="both"/>
      </w:pPr>
      <w:r w:rsidRPr="00F66046">
        <w:t>Zwiększa się rezerwę celową na nieprzewidziane wydatki w oświacie Suma rezerw celowych na etapie</w:t>
      </w:r>
      <w:r>
        <w:t xml:space="preserve"> uchwalania budżetu Gminy Czempiń na 2020 rok wynosiła ok. 0,45% wydatków. Art. 222 ust. 1 i 2 ustawy o finansach publicznych przewiduje tworzenie rezerw celowych, których suma nie może przekroczyć 5% wydatków. Mając na uwadze sytuację w kraju spowodowaną zagrożeniem wirusem SARS-CoV-2, uznaje się za zasadne zwiększenie rezerwy celem możności zabezpieczenia przez organ wykonawczy planu na wydatki oświatowe, których nie przewidziano do tej pory lub których koszty nie są możliwe do oszacowania na chwilę obecną. </w:t>
      </w:r>
    </w:p>
    <w:p w14:paraId="45AA9602" w14:textId="159019F0" w:rsidR="00054F3C" w:rsidRDefault="00054F3C" w:rsidP="00054F3C">
      <w:pPr>
        <w:jc w:val="both"/>
      </w:pPr>
      <w:r>
        <w:t xml:space="preserve">Zmniejsza się plan przychodów z tytułu wolnych środków o kwotę </w:t>
      </w:r>
      <w:r w:rsidR="00926FC3">
        <w:t>610.571</w:t>
      </w:r>
      <w:r>
        <w:t>,14 zł.</w:t>
      </w:r>
    </w:p>
    <w:p w14:paraId="51A83021" w14:textId="77777777" w:rsidR="00054F3C" w:rsidRPr="00233B35" w:rsidRDefault="00054F3C" w:rsidP="00291B18">
      <w:pPr>
        <w:jc w:val="both"/>
        <w:rPr>
          <w:b/>
        </w:rPr>
      </w:pPr>
    </w:p>
    <w:p w14:paraId="01731A4E" w14:textId="77777777" w:rsidR="00291B18" w:rsidRPr="00926FC3" w:rsidRDefault="00291B18" w:rsidP="00291B18">
      <w:pPr>
        <w:jc w:val="both"/>
      </w:pPr>
      <w:r w:rsidRPr="00926FC3">
        <w:t>Aktualizuje się też załączniki:</w:t>
      </w:r>
    </w:p>
    <w:p w14:paraId="37C4D537" w14:textId="25379FB7" w:rsidR="00291B18" w:rsidRPr="00926FC3" w:rsidRDefault="00291B18" w:rsidP="00291B18">
      <w:pPr>
        <w:numPr>
          <w:ilvl w:val="0"/>
          <w:numId w:val="27"/>
        </w:numPr>
        <w:jc w:val="both"/>
      </w:pPr>
      <w:r w:rsidRPr="00926FC3">
        <w:t>Załącznik wydatków majątkowych na 20</w:t>
      </w:r>
      <w:r w:rsidR="00697E80" w:rsidRPr="00926FC3">
        <w:t>20 rok.</w:t>
      </w:r>
    </w:p>
    <w:p w14:paraId="61F6E3DB" w14:textId="543FBC84" w:rsidR="00DE7C91" w:rsidRPr="00926FC3" w:rsidRDefault="00DE7C91" w:rsidP="00291B18">
      <w:pPr>
        <w:numPr>
          <w:ilvl w:val="0"/>
          <w:numId w:val="27"/>
        </w:numPr>
        <w:jc w:val="both"/>
      </w:pPr>
      <w:r w:rsidRPr="00926FC3">
        <w:t>Plan przychodów i rozchodów na 2020 rok.</w:t>
      </w:r>
    </w:p>
    <w:p w14:paraId="2C2FF3DD" w14:textId="3705767D" w:rsidR="00926FC3" w:rsidRPr="00926FC3" w:rsidRDefault="00926FC3" w:rsidP="00291B18">
      <w:pPr>
        <w:numPr>
          <w:ilvl w:val="0"/>
          <w:numId w:val="27"/>
        </w:numPr>
        <w:jc w:val="both"/>
      </w:pPr>
      <w:r w:rsidRPr="00926FC3">
        <w:t>Plan dotacji udzielanych z budżetu Gminy na 2020 rok.</w:t>
      </w:r>
    </w:p>
    <w:sectPr w:rsidR="00926FC3" w:rsidRPr="00926FC3" w:rsidSect="00D26559">
      <w:pgSz w:w="11906" w:h="16838" w:code="9"/>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35"/>
    <w:multiLevelType w:val="hybridMultilevel"/>
    <w:tmpl w:val="06AAE746"/>
    <w:lvl w:ilvl="0" w:tplc="59FC9364">
      <w:start w:val="1"/>
      <w:numFmt w:val="decimal"/>
      <w:lvlText w:val="%1)"/>
      <w:lvlJc w:val="left"/>
      <w:pPr>
        <w:ind w:left="840"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4611C4A"/>
    <w:multiLevelType w:val="hybridMultilevel"/>
    <w:tmpl w:val="D5AE1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34D6E"/>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185CDE"/>
    <w:multiLevelType w:val="hybridMultilevel"/>
    <w:tmpl w:val="FB162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D6293"/>
    <w:multiLevelType w:val="hybridMultilevel"/>
    <w:tmpl w:val="C49AE39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130F6D80"/>
    <w:multiLevelType w:val="hybridMultilevel"/>
    <w:tmpl w:val="50DA3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6369A4"/>
    <w:multiLevelType w:val="hybridMultilevel"/>
    <w:tmpl w:val="0C824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E12DA1"/>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1AA02C86"/>
    <w:multiLevelType w:val="hybridMultilevel"/>
    <w:tmpl w:val="9574F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B610C2"/>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1FA06211"/>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20784CF9"/>
    <w:multiLevelType w:val="hybridMultilevel"/>
    <w:tmpl w:val="524CC5B4"/>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213B0A7B"/>
    <w:multiLevelType w:val="hybridMultilevel"/>
    <w:tmpl w:val="5F1C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6957E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E4B28C1"/>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40B46C8"/>
    <w:multiLevelType w:val="hybridMultilevel"/>
    <w:tmpl w:val="607864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3763A6"/>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463C25C3"/>
    <w:multiLevelType w:val="hybridMultilevel"/>
    <w:tmpl w:val="524CC5B4"/>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48442E77"/>
    <w:multiLevelType w:val="hybridMultilevel"/>
    <w:tmpl w:val="A3626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99579A"/>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48CC00C1"/>
    <w:multiLevelType w:val="hybridMultilevel"/>
    <w:tmpl w:val="3E327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F6CA6"/>
    <w:multiLevelType w:val="hybridMultilevel"/>
    <w:tmpl w:val="F1E2F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E067C"/>
    <w:multiLevelType w:val="hybridMultilevel"/>
    <w:tmpl w:val="CF44F538"/>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55DE60E9"/>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578B4B0F"/>
    <w:multiLevelType w:val="hybridMultilevel"/>
    <w:tmpl w:val="B010E5C4"/>
    <w:lvl w:ilvl="0" w:tplc="137AAED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AFC32F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5C253FCC"/>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5C341047"/>
    <w:multiLevelType w:val="hybridMultilevel"/>
    <w:tmpl w:val="51743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2F4A45"/>
    <w:multiLevelType w:val="hybridMultilevel"/>
    <w:tmpl w:val="1E343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151254"/>
    <w:multiLevelType w:val="hybridMultilevel"/>
    <w:tmpl w:val="CB16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106150"/>
    <w:multiLevelType w:val="hybridMultilevel"/>
    <w:tmpl w:val="D77E841C"/>
    <w:lvl w:ilvl="0" w:tplc="52B69B20">
      <w:start w:val="2"/>
      <w:numFmt w:val="decimal"/>
      <w:lvlText w:val="%1)"/>
      <w:lvlJc w:val="left"/>
      <w:pPr>
        <w:ind w:left="840" w:hanging="360"/>
      </w:pPr>
      <w:rPr>
        <w:rFonts w:cs="Arial"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1" w15:restartNumberingAfterBreak="0">
    <w:nsid w:val="6A337264"/>
    <w:multiLevelType w:val="hybridMultilevel"/>
    <w:tmpl w:val="7E4803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6B852862"/>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15:restartNumberingAfterBreak="0">
    <w:nsid w:val="6B875C80"/>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6BFE2F61"/>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74A94539"/>
    <w:multiLevelType w:val="hybridMultilevel"/>
    <w:tmpl w:val="BF68A12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E6481D"/>
    <w:multiLevelType w:val="hybridMultilevel"/>
    <w:tmpl w:val="946A1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5E6D4C"/>
    <w:multiLevelType w:val="hybridMultilevel"/>
    <w:tmpl w:val="B30C4428"/>
    <w:lvl w:ilvl="0" w:tplc="498E51AE">
      <w:start w:val="5"/>
      <w:numFmt w:val="decimal"/>
      <w:lvlText w:val="%1)"/>
      <w:lvlJc w:val="left"/>
      <w:pPr>
        <w:ind w:left="785" w:hanging="360"/>
      </w:pPr>
      <w:rPr>
        <w:rFonts w:cs="Arial"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78C452BB"/>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15:restartNumberingAfterBreak="0">
    <w:nsid w:val="7AEA24D0"/>
    <w:multiLevelType w:val="hybridMultilevel"/>
    <w:tmpl w:val="DC60C7FC"/>
    <w:lvl w:ilvl="0" w:tplc="0B9E213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15:restartNumberingAfterBreak="0">
    <w:nsid w:val="7B623D30"/>
    <w:multiLevelType w:val="hybridMultilevel"/>
    <w:tmpl w:val="F1AC1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0"/>
  </w:num>
  <w:num w:numId="4">
    <w:abstractNumId w:val="0"/>
  </w:num>
  <w:num w:numId="5">
    <w:abstractNumId w:val="5"/>
  </w:num>
  <w:num w:numId="6">
    <w:abstractNumId w:val="20"/>
  </w:num>
  <w:num w:numId="7">
    <w:abstractNumId w:val="28"/>
  </w:num>
  <w:num w:numId="8">
    <w:abstractNumId w:val="37"/>
  </w:num>
  <w:num w:numId="9">
    <w:abstractNumId w:val="34"/>
  </w:num>
  <w:num w:numId="10">
    <w:abstractNumId w:val="1"/>
  </w:num>
  <w:num w:numId="11">
    <w:abstractNumId w:val="10"/>
  </w:num>
  <w:num w:numId="12">
    <w:abstractNumId w:val="14"/>
  </w:num>
  <w:num w:numId="13">
    <w:abstractNumId w:val="22"/>
  </w:num>
  <w:num w:numId="14">
    <w:abstractNumId w:val="3"/>
  </w:num>
  <w:num w:numId="15">
    <w:abstractNumId w:val="18"/>
  </w:num>
  <w:num w:numId="16">
    <w:abstractNumId w:val="11"/>
  </w:num>
  <w:num w:numId="17">
    <w:abstractNumId w:val="40"/>
  </w:num>
  <w:num w:numId="18">
    <w:abstractNumId w:val="31"/>
  </w:num>
  <w:num w:numId="19">
    <w:abstractNumId w:val="6"/>
  </w:num>
  <w:num w:numId="20">
    <w:abstractNumId w:val="29"/>
  </w:num>
  <w:num w:numId="21">
    <w:abstractNumId w:val="15"/>
  </w:num>
  <w:num w:numId="22">
    <w:abstractNumId w:val="17"/>
  </w:num>
  <w:num w:numId="23">
    <w:abstractNumId w:val="35"/>
  </w:num>
  <w:num w:numId="24">
    <w:abstractNumId w:val="36"/>
  </w:num>
  <w:num w:numId="25">
    <w:abstractNumId w:val="16"/>
  </w:num>
  <w:num w:numId="26">
    <w:abstractNumId w:val="27"/>
  </w:num>
  <w:num w:numId="27">
    <w:abstractNumId w:val="12"/>
  </w:num>
  <w:num w:numId="28">
    <w:abstractNumId w:val="8"/>
  </w:num>
  <w:num w:numId="29">
    <w:abstractNumId w:val="38"/>
  </w:num>
  <w:num w:numId="30">
    <w:abstractNumId w:val="13"/>
  </w:num>
  <w:num w:numId="31">
    <w:abstractNumId w:val="23"/>
  </w:num>
  <w:num w:numId="32">
    <w:abstractNumId w:val="39"/>
  </w:num>
  <w:num w:numId="33">
    <w:abstractNumId w:val="21"/>
  </w:num>
  <w:num w:numId="34">
    <w:abstractNumId w:val="7"/>
  </w:num>
  <w:num w:numId="35">
    <w:abstractNumId w:val="26"/>
  </w:num>
  <w:num w:numId="36">
    <w:abstractNumId w:val="25"/>
  </w:num>
  <w:num w:numId="37">
    <w:abstractNumId w:val="32"/>
  </w:num>
  <w:num w:numId="38">
    <w:abstractNumId w:val="19"/>
  </w:num>
  <w:num w:numId="39">
    <w:abstractNumId w:val="9"/>
  </w:num>
  <w:num w:numId="40">
    <w:abstractNumId w:val="2"/>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2F"/>
    <w:rsid w:val="00000379"/>
    <w:rsid w:val="0000181C"/>
    <w:rsid w:val="00001977"/>
    <w:rsid w:val="000033BD"/>
    <w:rsid w:val="0000582C"/>
    <w:rsid w:val="000102B9"/>
    <w:rsid w:val="00010B8F"/>
    <w:rsid w:val="00011031"/>
    <w:rsid w:val="00012D58"/>
    <w:rsid w:val="00012F16"/>
    <w:rsid w:val="000139C8"/>
    <w:rsid w:val="00020DDB"/>
    <w:rsid w:val="00024036"/>
    <w:rsid w:val="0003469C"/>
    <w:rsid w:val="0003502A"/>
    <w:rsid w:val="0003612D"/>
    <w:rsid w:val="00036DCE"/>
    <w:rsid w:val="00036EC2"/>
    <w:rsid w:val="00036F59"/>
    <w:rsid w:val="0004408E"/>
    <w:rsid w:val="00044162"/>
    <w:rsid w:val="000461E5"/>
    <w:rsid w:val="00051231"/>
    <w:rsid w:val="000518CC"/>
    <w:rsid w:val="00054D88"/>
    <w:rsid w:val="00054DD4"/>
    <w:rsid w:val="00054F3C"/>
    <w:rsid w:val="000572F7"/>
    <w:rsid w:val="000637DC"/>
    <w:rsid w:val="00063A4D"/>
    <w:rsid w:val="00064A21"/>
    <w:rsid w:val="00071A75"/>
    <w:rsid w:val="00073390"/>
    <w:rsid w:val="00080E93"/>
    <w:rsid w:val="00083CFF"/>
    <w:rsid w:val="00090B02"/>
    <w:rsid w:val="00091ADE"/>
    <w:rsid w:val="00095B84"/>
    <w:rsid w:val="00096645"/>
    <w:rsid w:val="0009675E"/>
    <w:rsid w:val="000A164A"/>
    <w:rsid w:val="000A1DA2"/>
    <w:rsid w:val="000A1F5C"/>
    <w:rsid w:val="000A28D5"/>
    <w:rsid w:val="000A3832"/>
    <w:rsid w:val="000A5F6E"/>
    <w:rsid w:val="000A60BF"/>
    <w:rsid w:val="000B410E"/>
    <w:rsid w:val="000B5774"/>
    <w:rsid w:val="000C0187"/>
    <w:rsid w:val="000C4D76"/>
    <w:rsid w:val="000C4DA2"/>
    <w:rsid w:val="000C5DD7"/>
    <w:rsid w:val="000D51D8"/>
    <w:rsid w:val="000D6497"/>
    <w:rsid w:val="000E0039"/>
    <w:rsid w:val="000E0070"/>
    <w:rsid w:val="000E04B1"/>
    <w:rsid w:val="000E0648"/>
    <w:rsid w:val="000E3335"/>
    <w:rsid w:val="000E3B5C"/>
    <w:rsid w:val="000E3B95"/>
    <w:rsid w:val="000E6884"/>
    <w:rsid w:val="000F6B53"/>
    <w:rsid w:val="000F6C8A"/>
    <w:rsid w:val="00111C79"/>
    <w:rsid w:val="00114FFC"/>
    <w:rsid w:val="0011651C"/>
    <w:rsid w:val="00120028"/>
    <w:rsid w:val="00122DAE"/>
    <w:rsid w:val="0012544A"/>
    <w:rsid w:val="00126D9D"/>
    <w:rsid w:val="00127D2E"/>
    <w:rsid w:val="00130003"/>
    <w:rsid w:val="00135165"/>
    <w:rsid w:val="00136F89"/>
    <w:rsid w:val="00137CE3"/>
    <w:rsid w:val="00140A9B"/>
    <w:rsid w:val="001414B3"/>
    <w:rsid w:val="00145575"/>
    <w:rsid w:val="00150CDB"/>
    <w:rsid w:val="0015198D"/>
    <w:rsid w:val="00152F5B"/>
    <w:rsid w:val="001533E8"/>
    <w:rsid w:val="001570CB"/>
    <w:rsid w:val="00165102"/>
    <w:rsid w:val="00165987"/>
    <w:rsid w:val="00166919"/>
    <w:rsid w:val="00167B2E"/>
    <w:rsid w:val="0017000D"/>
    <w:rsid w:val="001707E4"/>
    <w:rsid w:val="00171DC8"/>
    <w:rsid w:val="00173192"/>
    <w:rsid w:val="00173931"/>
    <w:rsid w:val="00173A8C"/>
    <w:rsid w:val="00174C38"/>
    <w:rsid w:val="001770A4"/>
    <w:rsid w:val="00177393"/>
    <w:rsid w:val="00182233"/>
    <w:rsid w:val="001830FC"/>
    <w:rsid w:val="00195752"/>
    <w:rsid w:val="00197C60"/>
    <w:rsid w:val="001A145A"/>
    <w:rsid w:val="001A29C2"/>
    <w:rsid w:val="001A4FAE"/>
    <w:rsid w:val="001A5BFD"/>
    <w:rsid w:val="001B1417"/>
    <w:rsid w:val="001B1D16"/>
    <w:rsid w:val="001B280D"/>
    <w:rsid w:val="001B4DB4"/>
    <w:rsid w:val="001C12E7"/>
    <w:rsid w:val="001D1E8C"/>
    <w:rsid w:val="001D30E8"/>
    <w:rsid w:val="001D4393"/>
    <w:rsid w:val="001D6160"/>
    <w:rsid w:val="001E1948"/>
    <w:rsid w:val="001E5D60"/>
    <w:rsid w:val="001E5F29"/>
    <w:rsid w:val="001F3895"/>
    <w:rsid w:val="001F6B44"/>
    <w:rsid w:val="00200A15"/>
    <w:rsid w:val="002122DD"/>
    <w:rsid w:val="00214164"/>
    <w:rsid w:val="002174D3"/>
    <w:rsid w:val="00225F8B"/>
    <w:rsid w:val="00231173"/>
    <w:rsid w:val="00231A01"/>
    <w:rsid w:val="002328D7"/>
    <w:rsid w:val="00234425"/>
    <w:rsid w:val="00235D93"/>
    <w:rsid w:val="002419E5"/>
    <w:rsid w:val="00241AC6"/>
    <w:rsid w:val="0024433A"/>
    <w:rsid w:val="00245291"/>
    <w:rsid w:val="002460C6"/>
    <w:rsid w:val="002467AE"/>
    <w:rsid w:val="002551A8"/>
    <w:rsid w:val="00262A77"/>
    <w:rsid w:val="002705D6"/>
    <w:rsid w:val="00272432"/>
    <w:rsid w:val="0027306E"/>
    <w:rsid w:val="002754F3"/>
    <w:rsid w:val="0027745F"/>
    <w:rsid w:val="00286745"/>
    <w:rsid w:val="00286E85"/>
    <w:rsid w:val="00291B18"/>
    <w:rsid w:val="00291B37"/>
    <w:rsid w:val="00292D21"/>
    <w:rsid w:val="00293446"/>
    <w:rsid w:val="00297170"/>
    <w:rsid w:val="002A0381"/>
    <w:rsid w:val="002A0BFE"/>
    <w:rsid w:val="002A22B3"/>
    <w:rsid w:val="002A2876"/>
    <w:rsid w:val="002A2A85"/>
    <w:rsid w:val="002A36F9"/>
    <w:rsid w:val="002A431D"/>
    <w:rsid w:val="002A6D9D"/>
    <w:rsid w:val="002C0905"/>
    <w:rsid w:val="002C1712"/>
    <w:rsid w:val="002C2F08"/>
    <w:rsid w:val="002C6289"/>
    <w:rsid w:val="002D11B3"/>
    <w:rsid w:val="002D2F41"/>
    <w:rsid w:val="002D7810"/>
    <w:rsid w:val="002E1375"/>
    <w:rsid w:val="002E1E20"/>
    <w:rsid w:val="002E2C39"/>
    <w:rsid w:val="002E3ED8"/>
    <w:rsid w:val="002E6504"/>
    <w:rsid w:val="002F6495"/>
    <w:rsid w:val="003012A7"/>
    <w:rsid w:val="003018C8"/>
    <w:rsid w:val="00301DE6"/>
    <w:rsid w:val="00302934"/>
    <w:rsid w:val="003074B6"/>
    <w:rsid w:val="00307769"/>
    <w:rsid w:val="00311300"/>
    <w:rsid w:val="003122CB"/>
    <w:rsid w:val="0031277B"/>
    <w:rsid w:val="00313A9B"/>
    <w:rsid w:val="0031432C"/>
    <w:rsid w:val="003155B1"/>
    <w:rsid w:val="0031778B"/>
    <w:rsid w:val="00323003"/>
    <w:rsid w:val="003255B2"/>
    <w:rsid w:val="00327B8C"/>
    <w:rsid w:val="00332AC5"/>
    <w:rsid w:val="00334D99"/>
    <w:rsid w:val="003351E2"/>
    <w:rsid w:val="00341974"/>
    <w:rsid w:val="0034336C"/>
    <w:rsid w:val="0035215A"/>
    <w:rsid w:val="0035299A"/>
    <w:rsid w:val="003534D4"/>
    <w:rsid w:val="00356048"/>
    <w:rsid w:val="0035615C"/>
    <w:rsid w:val="003615B1"/>
    <w:rsid w:val="003635FC"/>
    <w:rsid w:val="00364CA5"/>
    <w:rsid w:val="00366387"/>
    <w:rsid w:val="00372391"/>
    <w:rsid w:val="003744AC"/>
    <w:rsid w:val="00374B7F"/>
    <w:rsid w:val="00375C53"/>
    <w:rsid w:val="00376156"/>
    <w:rsid w:val="00383E06"/>
    <w:rsid w:val="003855D2"/>
    <w:rsid w:val="00386126"/>
    <w:rsid w:val="00387473"/>
    <w:rsid w:val="00387BCA"/>
    <w:rsid w:val="0039011C"/>
    <w:rsid w:val="0039157D"/>
    <w:rsid w:val="003921D9"/>
    <w:rsid w:val="00393C7B"/>
    <w:rsid w:val="003A7734"/>
    <w:rsid w:val="003B34C5"/>
    <w:rsid w:val="003B3A19"/>
    <w:rsid w:val="003C7762"/>
    <w:rsid w:val="003D20C5"/>
    <w:rsid w:val="003E6C5A"/>
    <w:rsid w:val="003E7968"/>
    <w:rsid w:val="003F10EE"/>
    <w:rsid w:val="003F6076"/>
    <w:rsid w:val="004004C9"/>
    <w:rsid w:val="004014F9"/>
    <w:rsid w:val="004035C5"/>
    <w:rsid w:val="004037A7"/>
    <w:rsid w:val="0040604D"/>
    <w:rsid w:val="004116B9"/>
    <w:rsid w:val="00412167"/>
    <w:rsid w:val="00412D2E"/>
    <w:rsid w:val="00413F87"/>
    <w:rsid w:val="0042006C"/>
    <w:rsid w:val="00426733"/>
    <w:rsid w:val="004336FE"/>
    <w:rsid w:val="004355CE"/>
    <w:rsid w:val="0044078F"/>
    <w:rsid w:val="00442C39"/>
    <w:rsid w:val="004456FE"/>
    <w:rsid w:val="004506CB"/>
    <w:rsid w:val="004518D0"/>
    <w:rsid w:val="00452019"/>
    <w:rsid w:val="00454561"/>
    <w:rsid w:val="00456365"/>
    <w:rsid w:val="00457183"/>
    <w:rsid w:val="00460989"/>
    <w:rsid w:val="00460EA4"/>
    <w:rsid w:val="0046547C"/>
    <w:rsid w:val="00467DFF"/>
    <w:rsid w:val="00467ECD"/>
    <w:rsid w:val="004717CA"/>
    <w:rsid w:val="00472897"/>
    <w:rsid w:val="00480A29"/>
    <w:rsid w:val="00480E1B"/>
    <w:rsid w:val="004811B0"/>
    <w:rsid w:val="00484085"/>
    <w:rsid w:val="00491BAE"/>
    <w:rsid w:val="004925C8"/>
    <w:rsid w:val="004947FD"/>
    <w:rsid w:val="00495028"/>
    <w:rsid w:val="004A03D7"/>
    <w:rsid w:val="004A1318"/>
    <w:rsid w:val="004A2A8B"/>
    <w:rsid w:val="004A4D23"/>
    <w:rsid w:val="004A714A"/>
    <w:rsid w:val="004B0D59"/>
    <w:rsid w:val="004B25F7"/>
    <w:rsid w:val="004B47FC"/>
    <w:rsid w:val="004B531E"/>
    <w:rsid w:val="004B5B3D"/>
    <w:rsid w:val="004C0325"/>
    <w:rsid w:val="004C5718"/>
    <w:rsid w:val="004D1C7B"/>
    <w:rsid w:val="004D1D90"/>
    <w:rsid w:val="004D2FD4"/>
    <w:rsid w:val="004E169E"/>
    <w:rsid w:val="004E3C9E"/>
    <w:rsid w:val="004E42E0"/>
    <w:rsid w:val="004E4A34"/>
    <w:rsid w:val="004E4CAE"/>
    <w:rsid w:val="004E527C"/>
    <w:rsid w:val="004E55F6"/>
    <w:rsid w:val="004F279F"/>
    <w:rsid w:val="004F45F5"/>
    <w:rsid w:val="004F588B"/>
    <w:rsid w:val="005016B9"/>
    <w:rsid w:val="0050535E"/>
    <w:rsid w:val="0050668B"/>
    <w:rsid w:val="00510E49"/>
    <w:rsid w:val="00511C7F"/>
    <w:rsid w:val="005129B4"/>
    <w:rsid w:val="00517B36"/>
    <w:rsid w:val="00526A5A"/>
    <w:rsid w:val="00530ABE"/>
    <w:rsid w:val="0053667D"/>
    <w:rsid w:val="005366E0"/>
    <w:rsid w:val="0053730B"/>
    <w:rsid w:val="005378CF"/>
    <w:rsid w:val="0053793A"/>
    <w:rsid w:val="005403F0"/>
    <w:rsid w:val="0054139B"/>
    <w:rsid w:val="00543291"/>
    <w:rsid w:val="005444EB"/>
    <w:rsid w:val="00547B80"/>
    <w:rsid w:val="00551842"/>
    <w:rsid w:val="00551ACD"/>
    <w:rsid w:val="00560723"/>
    <w:rsid w:val="0056207C"/>
    <w:rsid w:val="005677BC"/>
    <w:rsid w:val="00570644"/>
    <w:rsid w:val="00572F23"/>
    <w:rsid w:val="005754EA"/>
    <w:rsid w:val="00580D1A"/>
    <w:rsid w:val="00581D1B"/>
    <w:rsid w:val="005831A6"/>
    <w:rsid w:val="005900E6"/>
    <w:rsid w:val="005904A4"/>
    <w:rsid w:val="005914D3"/>
    <w:rsid w:val="00591939"/>
    <w:rsid w:val="00592516"/>
    <w:rsid w:val="005929BA"/>
    <w:rsid w:val="00595717"/>
    <w:rsid w:val="00595F62"/>
    <w:rsid w:val="005972BE"/>
    <w:rsid w:val="005976A7"/>
    <w:rsid w:val="0059791B"/>
    <w:rsid w:val="005A29A5"/>
    <w:rsid w:val="005A341F"/>
    <w:rsid w:val="005A765D"/>
    <w:rsid w:val="005B0A18"/>
    <w:rsid w:val="005B0FA1"/>
    <w:rsid w:val="005B3056"/>
    <w:rsid w:val="005B62E5"/>
    <w:rsid w:val="005B6643"/>
    <w:rsid w:val="005B7C7A"/>
    <w:rsid w:val="005C1316"/>
    <w:rsid w:val="005C1380"/>
    <w:rsid w:val="005C29A1"/>
    <w:rsid w:val="005C7A53"/>
    <w:rsid w:val="005D37BD"/>
    <w:rsid w:val="005D5AC5"/>
    <w:rsid w:val="005D6852"/>
    <w:rsid w:val="005E178F"/>
    <w:rsid w:val="005E1820"/>
    <w:rsid w:val="005E2DF3"/>
    <w:rsid w:val="005E4D45"/>
    <w:rsid w:val="005E4F70"/>
    <w:rsid w:val="005E57AA"/>
    <w:rsid w:val="005E63DB"/>
    <w:rsid w:val="005E6DE7"/>
    <w:rsid w:val="005F04AF"/>
    <w:rsid w:val="005F2214"/>
    <w:rsid w:val="005F24DF"/>
    <w:rsid w:val="005F2AA5"/>
    <w:rsid w:val="00603986"/>
    <w:rsid w:val="00605633"/>
    <w:rsid w:val="0061008D"/>
    <w:rsid w:val="0061086A"/>
    <w:rsid w:val="00611237"/>
    <w:rsid w:val="006128D7"/>
    <w:rsid w:val="00614F21"/>
    <w:rsid w:val="0061541B"/>
    <w:rsid w:val="00615822"/>
    <w:rsid w:val="00623E98"/>
    <w:rsid w:val="00626121"/>
    <w:rsid w:val="00626B1D"/>
    <w:rsid w:val="00630306"/>
    <w:rsid w:val="006311CC"/>
    <w:rsid w:val="006318DA"/>
    <w:rsid w:val="00632C20"/>
    <w:rsid w:val="006330D4"/>
    <w:rsid w:val="00633E25"/>
    <w:rsid w:val="00637CA0"/>
    <w:rsid w:val="0064376A"/>
    <w:rsid w:val="00643EE0"/>
    <w:rsid w:val="00647FED"/>
    <w:rsid w:val="00650114"/>
    <w:rsid w:val="0065034D"/>
    <w:rsid w:val="00652A45"/>
    <w:rsid w:val="00657385"/>
    <w:rsid w:val="00657C4F"/>
    <w:rsid w:val="006602FF"/>
    <w:rsid w:val="00660447"/>
    <w:rsid w:val="006610A6"/>
    <w:rsid w:val="00664D1E"/>
    <w:rsid w:val="006653C5"/>
    <w:rsid w:val="0066714F"/>
    <w:rsid w:val="006671F8"/>
    <w:rsid w:val="00670C48"/>
    <w:rsid w:val="006713FC"/>
    <w:rsid w:val="00672469"/>
    <w:rsid w:val="00673108"/>
    <w:rsid w:val="006731FD"/>
    <w:rsid w:val="006732DB"/>
    <w:rsid w:val="006776BC"/>
    <w:rsid w:val="0068212E"/>
    <w:rsid w:val="0068541D"/>
    <w:rsid w:val="00687856"/>
    <w:rsid w:val="00687DBC"/>
    <w:rsid w:val="00690995"/>
    <w:rsid w:val="00692EF6"/>
    <w:rsid w:val="0069325D"/>
    <w:rsid w:val="00696F17"/>
    <w:rsid w:val="00697E80"/>
    <w:rsid w:val="006A0400"/>
    <w:rsid w:val="006A785F"/>
    <w:rsid w:val="006B14F5"/>
    <w:rsid w:val="006B20DD"/>
    <w:rsid w:val="006B2185"/>
    <w:rsid w:val="006B21F3"/>
    <w:rsid w:val="006B32DD"/>
    <w:rsid w:val="006B5AA8"/>
    <w:rsid w:val="006C0623"/>
    <w:rsid w:val="006C062A"/>
    <w:rsid w:val="006C6DC4"/>
    <w:rsid w:val="006C7676"/>
    <w:rsid w:val="006C78C2"/>
    <w:rsid w:val="006C7EC2"/>
    <w:rsid w:val="006D0593"/>
    <w:rsid w:val="006D2E76"/>
    <w:rsid w:val="006E005A"/>
    <w:rsid w:val="006E2BFE"/>
    <w:rsid w:val="006E356F"/>
    <w:rsid w:val="006E4150"/>
    <w:rsid w:val="006F1829"/>
    <w:rsid w:val="006F58B7"/>
    <w:rsid w:val="006F6F5A"/>
    <w:rsid w:val="00703194"/>
    <w:rsid w:val="0070737F"/>
    <w:rsid w:val="0071109F"/>
    <w:rsid w:val="00711CDB"/>
    <w:rsid w:val="0071660A"/>
    <w:rsid w:val="00720960"/>
    <w:rsid w:val="007230DF"/>
    <w:rsid w:val="007248F3"/>
    <w:rsid w:val="00731F7B"/>
    <w:rsid w:val="00734005"/>
    <w:rsid w:val="00742CBB"/>
    <w:rsid w:val="00746C0B"/>
    <w:rsid w:val="0074793E"/>
    <w:rsid w:val="00750BAD"/>
    <w:rsid w:val="0075146B"/>
    <w:rsid w:val="0075460F"/>
    <w:rsid w:val="007571B2"/>
    <w:rsid w:val="00757B4D"/>
    <w:rsid w:val="00762573"/>
    <w:rsid w:val="007637BA"/>
    <w:rsid w:val="00766C2D"/>
    <w:rsid w:val="00772A79"/>
    <w:rsid w:val="0077526F"/>
    <w:rsid w:val="007753C7"/>
    <w:rsid w:val="00776A78"/>
    <w:rsid w:val="00780C09"/>
    <w:rsid w:val="007853BA"/>
    <w:rsid w:val="00785D08"/>
    <w:rsid w:val="0078693F"/>
    <w:rsid w:val="00787354"/>
    <w:rsid w:val="00790741"/>
    <w:rsid w:val="00790DC8"/>
    <w:rsid w:val="00794ED3"/>
    <w:rsid w:val="0079583F"/>
    <w:rsid w:val="00795E83"/>
    <w:rsid w:val="007A1E3D"/>
    <w:rsid w:val="007A426E"/>
    <w:rsid w:val="007B0359"/>
    <w:rsid w:val="007B1B1B"/>
    <w:rsid w:val="007B50EC"/>
    <w:rsid w:val="007B5835"/>
    <w:rsid w:val="007B61F2"/>
    <w:rsid w:val="007C0AC0"/>
    <w:rsid w:val="007C4F02"/>
    <w:rsid w:val="007C6C8B"/>
    <w:rsid w:val="007C73A8"/>
    <w:rsid w:val="007D0B81"/>
    <w:rsid w:val="007D0CD3"/>
    <w:rsid w:val="007D3DA1"/>
    <w:rsid w:val="007D61F6"/>
    <w:rsid w:val="007D665D"/>
    <w:rsid w:val="007E13E8"/>
    <w:rsid w:val="007E1FAE"/>
    <w:rsid w:val="007E4703"/>
    <w:rsid w:val="007E7200"/>
    <w:rsid w:val="007E7EFD"/>
    <w:rsid w:val="007F1E10"/>
    <w:rsid w:val="007F3B32"/>
    <w:rsid w:val="007F3FD5"/>
    <w:rsid w:val="007F446A"/>
    <w:rsid w:val="007F4C8D"/>
    <w:rsid w:val="007F5A07"/>
    <w:rsid w:val="007F7BBC"/>
    <w:rsid w:val="00804BCD"/>
    <w:rsid w:val="00805580"/>
    <w:rsid w:val="00805B78"/>
    <w:rsid w:val="0080622F"/>
    <w:rsid w:val="0081288A"/>
    <w:rsid w:val="00813A27"/>
    <w:rsid w:val="00815F72"/>
    <w:rsid w:val="00822D76"/>
    <w:rsid w:val="0083247D"/>
    <w:rsid w:val="00833401"/>
    <w:rsid w:val="008402FF"/>
    <w:rsid w:val="00842B3A"/>
    <w:rsid w:val="00845C52"/>
    <w:rsid w:val="00851F13"/>
    <w:rsid w:val="0085283D"/>
    <w:rsid w:val="008538C3"/>
    <w:rsid w:val="00856829"/>
    <w:rsid w:val="00857C72"/>
    <w:rsid w:val="0086053A"/>
    <w:rsid w:val="00861BE6"/>
    <w:rsid w:val="0086306C"/>
    <w:rsid w:val="00864FF3"/>
    <w:rsid w:val="008651D0"/>
    <w:rsid w:val="008664B1"/>
    <w:rsid w:val="00866EC3"/>
    <w:rsid w:val="0087639E"/>
    <w:rsid w:val="0087705D"/>
    <w:rsid w:val="00881287"/>
    <w:rsid w:val="00884A8A"/>
    <w:rsid w:val="00884F02"/>
    <w:rsid w:val="00890052"/>
    <w:rsid w:val="00890A93"/>
    <w:rsid w:val="0089173A"/>
    <w:rsid w:val="00895025"/>
    <w:rsid w:val="008976B2"/>
    <w:rsid w:val="008A01A7"/>
    <w:rsid w:val="008A1448"/>
    <w:rsid w:val="008A58B7"/>
    <w:rsid w:val="008A7280"/>
    <w:rsid w:val="008B393D"/>
    <w:rsid w:val="008B6EB1"/>
    <w:rsid w:val="008C0258"/>
    <w:rsid w:val="008C19C9"/>
    <w:rsid w:val="008C26C8"/>
    <w:rsid w:val="008C38EB"/>
    <w:rsid w:val="008C48E5"/>
    <w:rsid w:val="008C48EC"/>
    <w:rsid w:val="008C4C12"/>
    <w:rsid w:val="008C54F4"/>
    <w:rsid w:val="008C7DF9"/>
    <w:rsid w:val="008D0CE2"/>
    <w:rsid w:val="008E19C8"/>
    <w:rsid w:val="008E19D4"/>
    <w:rsid w:val="008E2528"/>
    <w:rsid w:val="008E4333"/>
    <w:rsid w:val="008E5746"/>
    <w:rsid w:val="008E73BE"/>
    <w:rsid w:val="008E7A5A"/>
    <w:rsid w:val="008F105C"/>
    <w:rsid w:val="008F179E"/>
    <w:rsid w:val="008F1D02"/>
    <w:rsid w:val="008F55D4"/>
    <w:rsid w:val="009028E2"/>
    <w:rsid w:val="00902E9E"/>
    <w:rsid w:val="00902FFA"/>
    <w:rsid w:val="0090358A"/>
    <w:rsid w:val="00910C4B"/>
    <w:rsid w:val="00912DCE"/>
    <w:rsid w:val="00912E10"/>
    <w:rsid w:val="0091771E"/>
    <w:rsid w:val="00926AE2"/>
    <w:rsid w:val="00926FC3"/>
    <w:rsid w:val="009323E9"/>
    <w:rsid w:val="00933CEB"/>
    <w:rsid w:val="00936D26"/>
    <w:rsid w:val="00944227"/>
    <w:rsid w:val="00951460"/>
    <w:rsid w:val="009567A6"/>
    <w:rsid w:val="0095765D"/>
    <w:rsid w:val="00963622"/>
    <w:rsid w:val="0096570E"/>
    <w:rsid w:val="00977884"/>
    <w:rsid w:val="00977F72"/>
    <w:rsid w:val="0098111D"/>
    <w:rsid w:val="0098307B"/>
    <w:rsid w:val="009845FA"/>
    <w:rsid w:val="009846B6"/>
    <w:rsid w:val="00984D27"/>
    <w:rsid w:val="00987B14"/>
    <w:rsid w:val="00990993"/>
    <w:rsid w:val="00991460"/>
    <w:rsid w:val="00991BF8"/>
    <w:rsid w:val="009936FB"/>
    <w:rsid w:val="00996E81"/>
    <w:rsid w:val="009972FE"/>
    <w:rsid w:val="009A03F7"/>
    <w:rsid w:val="009A192B"/>
    <w:rsid w:val="009A2189"/>
    <w:rsid w:val="009A3977"/>
    <w:rsid w:val="009A618F"/>
    <w:rsid w:val="009A6730"/>
    <w:rsid w:val="009B1136"/>
    <w:rsid w:val="009B373E"/>
    <w:rsid w:val="009B4E8E"/>
    <w:rsid w:val="009B5446"/>
    <w:rsid w:val="009B7FBF"/>
    <w:rsid w:val="009C114B"/>
    <w:rsid w:val="009C12AA"/>
    <w:rsid w:val="009C1A45"/>
    <w:rsid w:val="009C3664"/>
    <w:rsid w:val="009C42D8"/>
    <w:rsid w:val="009D1265"/>
    <w:rsid w:val="009D5A72"/>
    <w:rsid w:val="009D65F2"/>
    <w:rsid w:val="009E1535"/>
    <w:rsid w:val="009E4A86"/>
    <w:rsid w:val="009E4C97"/>
    <w:rsid w:val="009F1022"/>
    <w:rsid w:val="009F1A81"/>
    <w:rsid w:val="009F21FA"/>
    <w:rsid w:val="009F245C"/>
    <w:rsid w:val="009F49A8"/>
    <w:rsid w:val="009F4F9B"/>
    <w:rsid w:val="009F7A57"/>
    <w:rsid w:val="00A006F2"/>
    <w:rsid w:val="00A06350"/>
    <w:rsid w:val="00A06D8A"/>
    <w:rsid w:val="00A07228"/>
    <w:rsid w:val="00A110BB"/>
    <w:rsid w:val="00A1118E"/>
    <w:rsid w:val="00A14EC1"/>
    <w:rsid w:val="00A151CB"/>
    <w:rsid w:val="00A20A75"/>
    <w:rsid w:val="00A25B16"/>
    <w:rsid w:val="00A27D90"/>
    <w:rsid w:val="00A30B61"/>
    <w:rsid w:val="00A3239E"/>
    <w:rsid w:val="00A35CBD"/>
    <w:rsid w:val="00A3628E"/>
    <w:rsid w:val="00A36FAA"/>
    <w:rsid w:val="00A422D3"/>
    <w:rsid w:val="00A42DD1"/>
    <w:rsid w:val="00A46CB7"/>
    <w:rsid w:val="00A46FD4"/>
    <w:rsid w:val="00A47F99"/>
    <w:rsid w:val="00A50DA2"/>
    <w:rsid w:val="00A517C2"/>
    <w:rsid w:val="00A52C58"/>
    <w:rsid w:val="00A54583"/>
    <w:rsid w:val="00A55F81"/>
    <w:rsid w:val="00A613A3"/>
    <w:rsid w:val="00A619E5"/>
    <w:rsid w:val="00A65867"/>
    <w:rsid w:val="00A71F97"/>
    <w:rsid w:val="00A74563"/>
    <w:rsid w:val="00A771BD"/>
    <w:rsid w:val="00A772D4"/>
    <w:rsid w:val="00A820A8"/>
    <w:rsid w:val="00A86FE8"/>
    <w:rsid w:val="00A87927"/>
    <w:rsid w:val="00A91281"/>
    <w:rsid w:val="00A927E0"/>
    <w:rsid w:val="00A9323C"/>
    <w:rsid w:val="00A93C54"/>
    <w:rsid w:val="00A94473"/>
    <w:rsid w:val="00A9593B"/>
    <w:rsid w:val="00A97EEC"/>
    <w:rsid w:val="00AA1608"/>
    <w:rsid w:val="00AA188C"/>
    <w:rsid w:val="00AA230F"/>
    <w:rsid w:val="00AA2D0C"/>
    <w:rsid w:val="00AA4A5D"/>
    <w:rsid w:val="00AA504C"/>
    <w:rsid w:val="00AA57C3"/>
    <w:rsid w:val="00AA6102"/>
    <w:rsid w:val="00AB1BF3"/>
    <w:rsid w:val="00AB2295"/>
    <w:rsid w:val="00AB2860"/>
    <w:rsid w:val="00AB36CE"/>
    <w:rsid w:val="00AB414E"/>
    <w:rsid w:val="00AB4928"/>
    <w:rsid w:val="00AB6B6C"/>
    <w:rsid w:val="00AC14B5"/>
    <w:rsid w:val="00AC653E"/>
    <w:rsid w:val="00AD437E"/>
    <w:rsid w:val="00AD4C2F"/>
    <w:rsid w:val="00AD70F4"/>
    <w:rsid w:val="00AE18AA"/>
    <w:rsid w:val="00AE196E"/>
    <w:rsid w:val="00AE2650"/>
    <w:rsid w:val="00AF0F59"/>
    <w:rsid w:val="00AF2C47"/>
    <w:rsid w:val="00AF35D7"/>
    <w:rsid w:val="00AF443E"/>
    <w:rsid w:val="00AF4DC6"/>
    <w:rsid w:val="00AF54E1"/>
    <w:rsid w:val="00AF5548"/>
    <w:rsid w:val="00AF5AED"/>
    <w:rsid w:val="00AF6159"/>
    <w:rsid w:val="00AF6350"/>
    <w:rsid w:val="00AF65CC"/>
    <w:rsid w:val="00AF6E88"/>
    <w:rsid w:val="00B01511"/>
    <w:rsid w:val="00B0151D"/>
    <w:rsid w:val="00B07449"/>
    <w:rsid w:val="00B11313"/>
    <w:rsid w:val="00B12BC2"/>
    <w:rsid w:val="00B12CC0"/>
    <w:rsid w:val="00B14C40"/>
    <w:rsid w:val="00B20327"/>
    <w:rsid w:val="00B20A38"/>
    <w:rsid w:val="00B26571"/>
    <w:rsid w:val="00B277B4"/>
    <w:rsid w:val="00B27F9D"/>
    <w:rsid w:val="00B32149"/>
    <w:rsid w:val="00B33B07"/>
    <w:rsid w:val="00B34407"/>
    <w:rsid w:val="00B35E6B"/>
    <w:rsid w:val="00B416BE"/>
    <w:rsid w:val="00B43D2C"/>
    <w:rsid w:val="00B47CC4"/>
    <w:rsid w:val="00B52323"/>
    <w:rsid w:val="00B5425D"/>
    <w:rsid w:val="00B601F7"/>
    <w:rsid w:val="00B626CF"/>
    <w:rsid w:val="00B62A11"/>
    <w:rsid w:val="00B65419"/>
    <w:rsid w:val="00B6573A"/>
    <w:rsid w:val="00B65DED"/>
    <w:rsid w:val="00B700CC"/>
    <w:rsid w:val="00B74F23"/>
    <w:rsid w:val="00B76FF2"/>
    <w:rsid w:val="00B7753F"/>
    <w:rsid w:val="00B776EA"/>
    <w:rsid w:val="00B80E4C"/>
    <w:rsid w:val="00B86D7D"/>
    <w:rsid w:val="00B86FC6"/>
    <w:rsid w:val="00B90503"/>
    <w:rsid w:val="00B90FCA"/>
    <w:rsid w:val="00B92651"/>
    <w:rsid w:val="00B93209"/>
    <w:rsid w:val="00B941D1"/>
    <w:rsid w:val="00B96749"/>
    <w:rsid w:val="00B969C9"/>
    <w:rsid w:val="00B97E5B"/>
    <w:rsid w:val="00BA0CAC"/>
    <w:rsid w:val="00BA390B"/>
    <w:rsid w:val="00BA4194"/>
    <w:rsid w:val="00BA76CF"/>
    <w:rsid w:val="00BB00F0"/>
    <w:rsid w:val="00BB0622"/>
    <w:rsid w:val="00BB0806"/>
    <w:rsid w:val="00BB1718"/>
    <w:rsid w:val="00BB1B75"/>
    <w:rsid w:val="00BB4245"/>
    <w:rsid w:val="00BB65B1"/>
    <w:rsid w:val="00BB6682"/>
    <w:rsid w:val="00BC3ADD"/>
    <w:rsid w:val="00BC3BE4"/>
    <w:rsid w:val="00BC6CDD"/>
    <w:rsid w:val="00BC7D9A"/>
    <w:rsid w:val="00BD2543"/>
    <w:rsid w:val="00BD5B8E"/>
    <w:rsid w:val="00BD5E5E"/>
    <w:rsid w:val="00BE2E72"/>
    <w:rsid w:val="00BE3BEC"/>
    <w:rsid w:val="00BE7BDB"/>
    <w:rsid w:val="00BF7C99"/>
    <w:rsid w:val="00C020B2"/>
    <w:rsid w:val="00C04A06"/>
    <w:rsid w:val="00C058F3"/>
    <w:rsid w:val="00C0643F"/>
    <w:rsid w:val="00C10FB5"/>
    <w:rsid w:val="00C1291D"/>
    <w:rsid w:val="00C13D1B"/>
    <w:rsid w:val="00C13ED8"/>
    <w:rsid w:val="00C14FD8"/>
    <w:rsid w:val="00C15F80"/>
    <w:rsid w:val="00C20DC2"/>
    <w:rsid w:val="00C20FCA"/>
    <w:rsid w:val="00C24A08"/>
    <w:rsid w:val="00C27434"/>
    <w:rsid w:val="00C2790E"/>
    <w:rsid w:val="00C30147"/>
    <w:rsid w:val="00C3290A"/>
    <w:rsid w:val="00C3510E"/>
    <w:rsid w:val="00C35B2D"/>
    <w:rsid w:val="00C537D7"/>
    <w:rsid w:val="00C57EF8"/>
    <w:rsid w:val="00C60BF5"/>
    <w:rsid w:val="00C611CE"/>
    <w:rsid w:val="00C62E1F"/>
    <w:rsid w:val="00C6464F"/>
    <w:rsid w:val="00C70779"/>
    <w:rsid w:val="00C70851"/>
    <w:rsid w:val="00C710F1"/>
    <w:rsid w:val="00C723F7"/>
    <w:rsid w:val="00C72AF9"/>
    <w:rsid w:val="00C74F45"/>
    <w:rsid w:val="00C75834"/>
    <w:rsid w:val="00C760C6"/>
    <w:rsid w:val="00C76D77"/>
    <w:rsid w:val="00C77DF9"/>
    <w:rsid w:val="00C77EFE"/>
    <w:rsid w:val="00C8208B"/>
    <w:rsid w:val="00C82E61"/>
    <w:rsid w:val="00C83A6E"/>
    <w:rsid w:val="00C85585"/>
    <w:rsid w:val="00C93661"/>
    <w:rsid w:val="00C96728"/>
    <w:rsid w:val="00C96E35"/>
    <w:rsid w:val="00CA2ED6"/>
    <w:rsid w:val="00CA696E"/>
    <w:rsid w:val="00CA76D4"/>
    <w:rsid w:val="00CA7C8C"/>
    <w:rsid w:val="00CB5257"/>
    <w:rsid w:val="00CB611D"/>
    <w:rsid w:val="00CB6E04"/>
    <w:rsid w:val="00CC3B04"/>
    <w:rsid w:val="00CC3B4F"/>
    <w:rsid w:val="00CC5730"/>
    <w:rsid w:val="00CD0527"/>
    <w:rsid w:val="00CD51D6"/>
    <w:rsid w:val="00CD5958"/>
    <w:rsid w:val="00CD5E1C"/>
    <w:rsid w:val="00CD669D"/>
    <w:rsid w:val="00CD66B6"/>
    <w:rsid w:val="00CD7C3C"/>
    <w:rsid w:val="00CE0CF2"/>
    <w:rsid w:val="00CE1B07"/>
    <w:rsid w:val="00CE2490"/>
    <w:rsid w:val="00CE2AEB"/>
    <w:rsid w:val="00CE352C"/>
    <w:rsid w:val="00CE613B"/>
    <w:rsid w:val="00CE7B0C"/>
    <w:rsid w:val="00CF5CE5"/>
    <w:rsid w:val="00D00EC1"/>
    <w:rsid w:val="00D01993"/>
    <w:rsid w:val="00D0204F"/>
    <w:rsid w:val="00D03EA1"/>
    <w:rsid w:val="00D0514D"/>
    <w:rsid w:val="00D05A16"/>
    <w:rsid w:val="00D06E46"/>
    <w:rsid w:val="00D074D7"/>
    <w:rsid w:val="00D11327"/>
    <w:rsid w:val="00D11401"/>
    <w:rsid w:val="00D11791"/>
    <w:rsid w:val="00D16DD1"/>
    <w:rsid w:val="00D1727F"/>
    <w:rsid w:val="00D24FA0"/>
    <w:rsid w:val="00D2635C"/>
    <w:rsid w:val="00D26559"/>
    <w:rsid w:val="00D30AEB"/>
    <w:rsid w:val="00D33D2F"/>
    <w:rsid w:val="00D36639"/>
    <w:rsid w:val="00D447A7"/>
    <w:rsid w:val="00D46415"/>
    <w:rsid w:val="00D501C0"/>
    <w:rsid w:val="00D513E9"/>
    <w:rsid w:val="00D5364A"/>
    <w:rsid w:val="00D53790"/>
    <w:rsid w:val="00D54E6B"/>
    <w:rsid w:val="00D56720"/>
    <w:rsid w:val="00D6772D"/>
    <w:rsid w:val="00D72355"/>
    <w:rsid w:val="00D7434F"/>
    <w:rsid w:val="00D753E0"/>
    <w:rsid w:val="00D85389"/>
    <w:rsid w:val="00D8599E"/>
    <w:rsid w:val="00D9063B"/>
    <w:rsid w:val="00D92520"/>
    <w:rsid w:val="00D94075"/>
    <w:rsid w:val="00D947D3"/>
    <w:rsid w:val="00DA025B"/>
    <w:rsid w:val="00DA0448"/>
    <w:rsid w:val="00DA53B3"/>
    <w:rsid w:val="00DA6435"/>
    <w:rsid w:val="00DB0D35"/>
    <w:rsid w:val="00DB1153"/>
    <w:rsid w:val="00DB649E"/>
    <w:rsid w:val="00DB7660"/>
    <w:rsid w:val="00DC07D0"/>
    <w:rsid w:val="00DC7B27"/>
    <w:rsid w:val="00DD012E"/>
    <w:rsid w:val="00DD24AE"/>
    <w:rsid w:val="00DD4678"/>
    <w:rsid w:val="00DD57CC"/>
    <w:rsid w:val="00DD5CC2"/>
    <w:rsid w:val="00DE1DA2"/>
    <w:rsid w:val="00DE2E42"/>
    <w:rsid w:val="00DE370B"/>
    <w:rsid w:val="00DE4A51"/>
    <w:rsid w:val="00DE7C91"/>
    <w:rsid w:val="00DF44CE"/>
    <w:rsid w:val="00DF4CB1"/>
    <w:rsid w:val="00DF69E3"/>
    <w:rsid w:val="00E000BF"/>
    <w:rsid w:val="00E073AD"/>
    <w:rsid w:val="00E117F2"/>
    <w:rsid w:val="00E12D19"/>
    <w:rsid w:val="00E15B17"/>
    <w:rsid w:val="00E16E56"/>
    <w:rsid w:val="00E23732"/>
    <w:rsid w:val="00E24173"/>
    <w:rsid w:val="00E2505F"/>
    <w:rsid w:val="00E266E8"/>
    <w:rsid w:val="00E26A05"/>
    <w:rsid w:val="00E31770"/>
    <w:rsid w:val="00E3337F"/>
    <w:rsid w:val="00E40B30"/>
    <w:rsid w:val="00E41818"/>
    <w:rsid w:val="00E47CE3"/>
    <w:rsid w:val="00E56282"/>
    <w:rsid w:val="00E70CED"/>
    <w:rsid w:val="00E72CEA"/>
    <w:rsid w:val="00E73D1E"/>
    <w:rsid w:val="00E764DD"/>
    <w:rsid w:val="00E8384A"/>
    <w:rsid w:val="00E90375"/>
    <w:rsid w:val="00E9043B"/>
    <w:rsid w:val="00E9548B"/>
    <w:rsid w:val="00E954EF"/>
    <w:rsid w:val="00E95EEE"/>
    <w:rsid w:val="00E9704B"/>
    <w:rsid w:val="00EA22ED"/>
    <w:rsid w:val="00EA4051"/>
    <w:rsid w:val="00EB0160"/>
    <w:rsid w:val="00EB42A0"/>
    <w:rsid w:val="00EB59B6"/>
    <w:rsid w:val="00EB6107"/>
    <w:rsid w:val="00EC2676"/>
    <w:rsid w:val="00EC3D72"/>
    <w:rsid w:val="00ED1EF0"/>
    <w:rsid w:val="00ED31B7"/>
    <w:rsid w:val="00ED33D6"/>
    <w:rsid w:val="00ED52A7"/>
    <w:rsid w:val="00ED62C9"/>
    <w:rsid w:val="00ED62E1"/>
    <w:rsid w:val="00ED6C7A"/>
    <w:rsid w:val="00EE34A4"/>
    <w:rsid w:val="00F05767"/>
    <w:rsid w:val="00F06C98"/>
    <w:rsid w:val="00F0796B"/>
    <w:rsid w:val="00F07A0B"/>
    <w:rsid w:val="00F118A8"/>
    <w:rsid w:val="00F1216F"/>
    <w:rsid w:val="00F16F84"/>
    <w:rsid w:val="00F21851"/>
    <w:rsid w:val="00F267A7"/>
    <w:rsid w:val="00F27AA0"/>
    <w:rsid w:val="00F30561"/>
    <w:rsid w:val="00F3108A"/>
    <w:rsid w:val="00F316AC"/>
    <w:rsid w:val="00F358E8"/>
    <w:rsid w:val="00F37DB1"/>
    <w:rsid w:val="00F37E0D"/>
    <w:rsid w:val="00F44705"/>
    <w:rsid w:val="00F50A0C"/>
    <w:rsid w:val="00F52B70"/>
    <w:rsid w:val="00F53B6F"/>
    <w:rsid w:val="00F56834"/>
    <w:rsid w:val="00F60297"/>
    <w:rsid w:val="00F60B62"/>
    <w:rsid w:val="00F63422"/>
    <w:rsid w:val="00F716EE"/>
    <w:rsid w:val="00F71AFA"/>
    <w:rsid w:val="00F726EA"/>
    <w:rsid w:val="00F73E95"/>
    <w:rsid w:val="00F8154F"/>
    <w:rsid w:val="00F819A5"/>
    <w:rsid w:val="00F81B6C"/>
    <w:rsid w:val="00F82DA4"/>
    <w:rsid w:val="00F856B4"/>
    <w:rsid w:val="00F90021"/>
    <w:rsid w:val="00F91428"/>
    <w:rsid w:val="00F944A4"/>
    <w:rsid w:val="00FA060D"/>
    <w:rsid w:val="00FA0648"/>
    <w:rsid w:val="00FA0E32"/>
    <w:rsid w:val="00FA2C09"/>
    <w:rsid w:val="00FA2D34"/>
    <w:rsid w:val="00FA5061"/>
    <w:rsid w:val="00FA56D9"/>
    <w:rsid w:val="00FB132C"/>
    <w:rsid w:val="00FB1D86"/>
    <w:rsid w:val="00FB517A"/>
    <w:rsid w:val="00FB5C9E"/>
    <w:rsid w:val="00FC091E"/>
    <w:rsid w:val="00FC0F29"/>
    <w:rsid w:val="00FC200D"/>
    <w:rsid w:val="00FC5045"/>
    <w:rsid w:val="00FC570C"/>
    <w:rsid w:val="00FC5A63"/>
    <w:rsid w:val="00FD4306"/>
    <w:rsid w:val="00FD777A"/>
    <w:rsid w:val="00FE1871"/>
    <w:rsid w:val="00FE2FFA"/>
    <w:rsid w:val="00FF0196"/>
    <w:rsid w:val="00FF0C6A"/>
    <w:rsid w:val="00FF1614"/>
    <w:rsid w:val="00FF4811"/>
    <w:rsid w:val="00FF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1BD5"/>
  <w15:chartTrackingRefBased/>
  <w15:docId w15:val="{F260B18B-885F-471D-94EA-5C573A6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F50A0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1770A4"/>
    <w:rPr>
      <w:rFonts w:ascii="Tahoma" w:hAnsi="Tahoma" w:cs="Tahoma"/>
      <w:sz w:val="16"/>
      <w:szCs w:val="16"/>
    </w:rPr>
  </w:style>
  <w:style w:type="character" w:customStyle="1" w:styleId="Nagwek1Znak">
    <w:name w:val="Nagłówek 1 Znak"/>
    <w:link w:val="Nagwek1"/>
    <w:uiPriority w:val="9"/>
    <w:rsid w:val="00F50A0C"/>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F50A0C"/>
    <w:pPr>
      <w:keepLines/>
      <w:spacing w:before="480" w:after="0" w:line="276" w:lineRule="auto"/>
      <w:outlineLvl w:val="9"/>
    </w:pPr>
    <w:rPr>
      <w:color w:val="365F91"/>
      <w:kern w:val="0"/>
      <w:sz w:val="28"/>
      <w:szCs w:val="28"/>
      <w:lang w:eastAsia="en-US"/>
    </w:rPr>
  </w:style>
  <w:style w:type="character" w:styleId="Hipercze">
    <w:name w:val="Hyperlink"/>
    <w:uiPriority w:val="99"/>
    <w:semiHidden/>
    <w:unhideWhenUsed/>
    <w:rsid w:val="006C7676"/>
    <w:rPr>
      <w:color w:val="0000FF"/>
      <w:u w:val="single"/>
    </w:rPr>
  </w:style>
  <w:style w:type="paragraph" w:styleId="Akapitzlist">
    <w:name w:val="List Paragraph"/>
    <w:basedOn w:val="Normalny"/>
    <w:uiPriority w:val="34"/>
    <w:qFormat/>
    <w:rsid w:val="00A9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2053">
      <w:bodyDiv w:val="1"/>
      <w:marLeft w:val="0"/>
      <w:marRight w:val="0"/>
      <w:marTop w:val="0"/>
      <w:marBottom w:val="0"/>
      <w:divBdr>
        <w:top w:val="none" w:sz="0" w:space="0" w:color="auto"/>
        <w:left w:val="none" w:sz="0" w:space="0" w:color="auto"/>
        <w:bottom w:val="none" w:sz="0" w:space="0" w:color="auto"/>
        <w:right w:val="none" w:sz="0" w:space="0" w:color="auto"/>
      </w:divBdr>
    </w:div>
    <w:div w:id="652679881">
      <w:bodyDiv w:val="1"/>
      <w:marLeft w:val="0"/>
      <w:marRight w:val="0"/>
      <w:marTop w:val="0"/>
      <w:marBottom w:val="0"/>
      <w:divBdr>
        <w:top w:val="none" w:sz="0" w:space="0" w:color="auto"/>
        <w:left w:val="none" w:sz="0" w:space="0" w:color="auto"/>
        <w:bottom w:val="none" w:sz="0" w:space="0" w:color="auto"/>
        <w:right w:val="none" w:sz="0" w:space="0" w:color="auto"/>
      </w:divBdr>
    </w:div>
    <w:div w:id="708645465">
      <w:bodyDiv w:val="1"/>
      <w:marLeft w:val="0"/>
      <w:marRight w:val="0"/>
      <w:marTop w:val="0"/>
      <w:marBottom w:val="0"/>
      <w:divBdr>
        <w:top w:val="none" w:sz="0" w:space="0" w:color="auto"/>
        <w:left w:val="none" w:sz="0" w:space="0" w:color="auto"/>
        <w:bottom w:val="none" w:sz="0" w:space="0" w:color="auto"/>
        <w:right w:val="none" w:sz="0" w:space="0" w:color="auto"/>
      </w:divBdr>
    </w:div>
    <w:div w:id="789086093">
      <w:bodyDiv w:val="1"/>
      <w:marLeft w:val="0"/>
      <w:marRight w:val="0"/>
      <w:marTop w:val="0"/>
      <w:marBottom w:val="0"/>
      <w:divBdr>
        <w:top w:val="none" w:sz="0" w:space="0" w:color="auto"/>
        <w:left w:val="none" w:sz="0" w:space="0" w:color="auto"/>
        <w:bottom w:val="none" w:sz="0" w:space="0" w:color="auto"/>
        <w:right w:val="none" w:sz="0" w:space="0" w:color="auto"/>
      </w:divBdr>
    </w:div>
    <w:div w:id="1637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57DD-6DD0-4AFA-B000-D945B4EA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1105</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8268</CharactersWithSpaces>
  <SharedDoc>false</SharedDoc>
  <HLinks>
    <vt:vector size="6" baseType="variant">
      <vt:variant>
        <vt:i4>2162723</vt:i4>
      </vt:variant>
      <vt:variant>
        <vt:i4>0</vt:i4>
      </vt:variant>
      <vt:variant>
        <vt:i4>0</vt:i4>
      </vt:variant>
      <vt:variant>
        <vt:i4>5</vt:i4>
      </vt:variant>
      <vt:variant>
        <vt:lpwstr>https://sip.lex.pl/</vt:lpwstr>
      </vt:variant>
      <vt:variant>
        <vt:lpwstr>/document/17569559?unitId=art(5)ust(1)pkt(2)&amp;cm=DOCUMENT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Home User</dc:creator>
  <cp:keywords/>
  <dc:description/>
  <cp:lastModifiedBy>Gmina Czempiñ</cp:lastModifiedBy>
  <cp:revision>50</cp:revision>
  <cp:lastPrinted>2020-03-26T06:25:00Z</cp:lastPrinted>
  <dcterms:created xsi:type="dcterms:W3CDTF">2020-01-13T13:28:00Z</dcterms:created>
  <dcterms:modified xsi:type="dcterms:W3CDTF">2020-05-04T12:08:00Z</dcterms:modified>
</cp:coreProperties>
</file>