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3D8B" w14:textId="77777777" w:rsidR="00A70650" w:rsidRPr="001752A7" w:rsidRDefault="00A70650" w:rsidP="009247CA">
      <w:pPr>
        <w:ind w:right="-428"/>
        <w:rPr>
          <w:rFonts w:ascii="Calibri" w:hAnsi="Calibri" w:cs="Calibri"/>
          <w:b/>
          <w:sz w:val="24"/>
          <w:szCs w:val="24"/>
        </w:rPr>
      </w:pPr>
      <w:bookmarkStart w:id="0" w:name="_Hlk510766323"/>
      <w:r w:rsidRPr="001752A7">
        <w:rPr>
          <w:rFonts w:ascii="Calibri" w:hAnsi="Calibri" w:cs="Calibri"/>
          <w:b/>
          <w:sz w:val="24"/>
          <w:szCs w:val="24"/>
        </w:rPr>
        <w:t>BURMISTRZ  GMINY  CZEMPIŃ</w:t>
      </w:r>
    </w:p>
    <w:p w14:paraId="0B6EE016" w14:textId="6240896F" w:rsidR="00C2432C" w:rsidRDefault="00B02250" w:rsidP="009247CA">
      <w:pPr>
        <w:spacing w:after="240"/>
        <w:ind w:right="-425"/>
        <w:rPr>
          <w:rFonts w:ascii="Calibri" w:hAnsi="Calibri" w:cs="Calibri"/>
          <w:b/>
          <w:sz w:val="24"/>
          <w:szCs w:val="24"/>
        </w:rPr>
      </w:pPr>
      <w:r w:rsidRPr="001752A7">
        <w:rPr>
          <w:rFonts w:ascii="Calibri" w:hAnsi="Calibri" w:cs="Calibri"/>
          <w:b/>
          <w:sz w:val="24"/>
          <w:szCs w:val="24"/>
        </w:rPr>
        <w:t xml:space="preserve">ogłasza </w:t>
      </w:r>
      <w:r w:rsidR="00C2432C">
        <w:rPr>
          <w:rFonts w:ascii="Calibri" w:hAnsi="Calibri" w:cs="Calibri"/>
          <w:b/>
          <w:sz w:val="24"/>
          <w:szCs w:val="24"/>
        </w:rPr>
        <w:t>I</w:t>
      </w:r>
      <w:r w:rsidRPr="001752A7">
        <w:rPr>
          <w:rFonts w:ascii="Calibri" w:hAnsi="Calibri" w:cs="Calibri"/>
          <w:b/>
          <w:sz w:val="24"/>
          <w:szCs w:val="24"/>
        </w:rPr>
        <w:t xml:space="preserve"> przetarg ustny nieograniczony</w:t>
      </w:r>
      <w:r w:rsidR="0015138B" w:rsidRPr="001752A7">
        <w:rPr>
          <w:rFonts w:ascii="Calibri" w:hAnsi="Calibri" w:cs="Calibri"/>
          <w:b/>
          <w:sz w:val="24"/>
          <w:szCs w:val="24"/>
        </w:rPr>
        <w:t xml:space="preserve"> </w:t>
      </w:r>
      <w:r w:rsidRPr="001752A7">
        <w:rPr>
          <w:rFonts w:ascii="Calibri" w:hAnsi="Calibri" w:cs="Calibri"/>
          <w:b/>
          <w:sz w:val="24"/>
          <w:szCs w:val="24"/>
        </w:rPr>
        <w:t>na sprzedaż następując</w:t>
      </w:r>
      <w:r w:rsidR="007D70C9" w:rsidRPr="001752A7">
        <w:rPr>
          <w:rFonts w:ascii="Calibri" w:hAnsi="Calibri" w:cs="Calibri"/>
          <w:b/>
          <w:sz w:val="24"/>
          <w:szCs w:val="24"/>
        </w:rPr>
        <w:t>ych</w:t>
      </w:r>
      <w:r w:rsidRPr="001752A7">
        <w:rPr>
          <w:rFonts w:ascii="Calibri" w:hAnsi="Calibri" w:cs="Calibri"/>
          <w:b/>
          <w:sz w:val="24"/>
          <w:szCs w:val="24"/>
        </w:rPr>
        <w:t xml:space="preserve"> nieruchomości grunto</w:t>
      </w:r>
      <w:r w:rsidR="007D70C9" w:rsidRPr="001752A7">
        <w:rPr>
          <w:rFonts w:ascii="Calibri" w:hAnsi="Calibri" w:cs="Calibri"/>
          <w:b/>
          <w:sz w:val="24"/>
          <w:szCs w:val="24"/>
        </w:rPr>
        <w:t xml:space="preserve">wych </w:t>
      </w:r>
      <w:r w:rsidRPr="001752A7">
        <w:rPr>
          <w:rFonts w:ascii="Calibri" w:hAnsi="Calibri" w:cs="Calibri"/>
          <w:b/>
          <w:sz w:val="24"/>
          <w:szCs w:val="24"/>
        </w:rPr>
        <w:t>będąc</w:t>
      </w:r>
      <w:r w:rsidR="007D70C9" w:rsidRPr="001752A7">
        <w:rPr>
          <w:rFonts w:ascii="Calibri" w:hAnsi="Calibri" w:cs="Calibri"/>
          <w:b/>
          <w:sz w:val="24"/>
          <w:szCs w:val="24"/>
        </w:rPr>
        <w:t>ych</w:t>
      </w:r>
      <w:r w:rsidRPr="001752A7">
        <w:rPr>
          <w:rFonts w:ascii="Calibri" w:hAnsi="Calibri" w:cs="Calibri"/>
          <w:b/>
          <w:sz w:val="24"/>
          <w:szCs w:val="24"/>
        </w:rPr>
        <w:t xml:space="preserve"> w</w:t>
      </w:r>
      <w:r w:rsidR="00BD4CDE" w:rsidRPr="001752A7">
        <w:rPr>
          <w:rFonts w:ascii="Calibri" w:hAnsi="Calibri" w:cs="Calibri"/>
          <w:b/>
          <w:sz w:val="24"/>
          <w:szCs w:val="24"/>
        </w:rPr>
        <w:t>łasnoś</w:t>
      </w:r>
      <w:r w:rsidRPr="001752A7">
        <w:rPr>
          <w:rFonts w:ascii="Calibri" w:hAnsi="Calibri" w:cs="Calibri"/>
          <w:b/>
          <w:sz w:val="24"/>
          <w:szCs w:val="24"/>
        </w:rPr>
        <w:t>cią Gminy Czempiń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929"/>
        <w:gridCol w:w="954"/>
        <w:gridCol w:w="1434"/>
        <w:gridCol w:w="1574"/>
        <w:gridCol w:w="1641"/>
        <w:gridCol w:w="1129"/>
      </w:tblGrid>
      <w:tr w:rsidR="006F6A98" w:rsidRPr="006F210E" w14:paraId="1C3DC725" w14:textId="76F10834" w:rsidTr="006F6A98">
        <w:tc>
          <w:tcPr>
            <w:tcW w:w="517" w:type="dxa"/>
          </w:tcPr>
          <w:p w14:paraId="61E67424" w14:textId="77777777" w:rsidR="006F6A98" w:rsidRPr="006F210E" w:rsidRDefault="006F6A98" w:rsidP="009247CA">
            <w:pPr>
              <w:rPr>
                <w:szCs w:val="24"/>
              </w:rPr>
            </w:pPr>
            <w:r w:rsidRPr="006F210E">
              <w:rPr>
                <w:szCs w:val="24"/>
              </w:rPr>
              <w:t>Lp.</w:t>
            </w:r>
          </w:p>
        </w:tc>
        <w:tc>
          <w:tcPr>
            <w:tcW w:w="1929" w:type="dxa"/>
          </w:tcPr>
          <w:p w14:paraId="61026577" w14:textId="77777777" w:rsidR="006F6A98" w:rsidRPr="006F210E" w:rsidRDefault="006F6A98" w:rsidP="009247CA">
            <w:pPr>
              <w:rPr>
                <w:szCs w:val="24"/>
              </w:rPr>
            </w:pPr>
            <w:r w:rsidRPr="006F210E">
              <w:rPr>
                <w:szCs w:val="24"/>
              </w:rPr>
              <w:t xml:space="preserve">Oznaczenie </w:t>
            </w:r>
          </w:p>
          <w:p w14:paraId="33FB5EA6" w14:textId="77777777" w:rsidR="006F6A98" w:rsidRPr="006F210E" w:rsidRDefault="006F6A98" w:rsidP="009247CA">
            <w:pPr>
              <w:rPr>
                <w:szCs w:val="24"/>
              </w:rPr>
            </w:pPr>
            <w:r w:rsidRPr="006F210E">
              <w:rPr>
                <w:szCs w:val="24"/>
              </w:rPr>
              <w:t>w księdze wieczystej</w:t>
            </w:r>
          </w:p>
        </w:tc>
        <w:tc>
          <w:tcPr>
            <w:tcW w:w="954" w:type="dxa"/>
          </w:tcPr>
          <w:p w14:paraId="4D6AC6AB" w14:textId="29443E50" w:rsidR="006F6A98" w:rsidRPr="006F210E" w:rsidRDefault="006F6A98" w:rsidP="009247CA">
            <w:pPr>
              <w:rPr>
                <w:szCs w:val="24"/>
              </w:rPr>
            </w:pPr>
            <w:r w:rsidRPr="006F210E">
              <w:rPr>
                <w:szCs w:val="24"/>
              </w:rPr>
              <w:t>Nr dział</w:t>
            </w:r>
            <w:r>
              <w:rPr>
                <w:szCs w:val="24"/>
              </w:rPr>
              <w:t>ki</w:t>
            </w:r>
          </w:p>
        </w:tc>
        <w:tc>
          <w:tcPr>
            <w:tcW w:w="1434" w:type="dxa"/>
          </w:tcPr>
          <w:p w14:paraId="2BD58CCB" w14:textId="77777777" w:rsidR="006F6A98" w:rsidRDefault="006F6A98" w:rsidP="009247CA">
            <w:pPr>
              <w:rPr>
                <w:szCs w:val="24"/>
              </w:rPr>
            </w:pPr>
            <w:r w:rsidRPr="006F210E">
              <w:rPr>
                <w:szCs w:val="24"/>
              </w:rPr>
              <w:t>Powierzchnia</w:t>
            </w:r>
            <w:r>
              <w:rPr>
                <w:szCs w:val="24"/>
              </w:rPr>
              <w:t xml:space="preserve"> </w:t>
            </w:r>
          </w:p>
          <w:p w14:paraId="14546916" w14:textId="3A1752F0" w:rsidR="006F6A98" w:rsidRPr="006F210E" w:rsidRDefault="006F6A98" w:rsidP="009247CA">
            <w:pPr>
              <w:rPr>
                <w:szCs w:val="24"/>
              </w:rPr>
            </w:pPr>
            <w:r>
              <w:rPr>
                <w:szCs w:val="24"/>
              </w:rPr>
              <w:t>w m</w:t>
            </w:r>
            <w:r w:rsidRPr="00111167">
              <w:rPr>
                <w:szCs w:val="24"/>
                <w:vertAlign w:val="superscript"/>
              </w:rPr>
              <w:t>2</w:t>
            </w:r>
          </w:p>
        </w:tc>
        <w:tc>
          <w:tcPr>
            <w:tcW w:w="1574" w:type="dxa"/>
          </w:tcPr>
          <w:p w14:paraId="0550381A" w14:textId="77777777" w:rsidR="006F6A98" w:rsidRPr="006F210E" w:rsidRDefault="006F6A98" w:rsidP="009247CA">
            <w:pPr>
              <w:rPr>
                <w:szCs w:val="24"/>
              </w:rPr>
            </w:pPr>
            <w:r w:rsidRPr="006F210E">
              <w:rPr>
                <w:szCs w:val="24"/>
              </w:rPr>
              <w:t>Położenie nieruchomości</w:t>
            </w:r>
            <w:r>
              <w:rPr>
                <w:szCs w:val="24"/>
              </w:rPr>
              <w:t>, obręb</w:t>
            </w:r>
          </w:p>
        </w:tc>
        <w:tc>
          <w:tcPr>
            <w:tcW w:w="1641" w:type="dxa"/>
          </w:tcPr>
          <w:p w14:paraId="7184FF61" w14:textId="0E73768B" w:rsidR="006F6A98" w:rsidRPr="006F210E" w:rsidRDefault="006F6A98" w:rsidP="009247CA">
            <w:pPr>
              <w:rPr>
                <w:szCs w:val="24"/>
              </w:rPr>
            </w:pPr>
            <w:r w:rsidRPr="006F210E">
              <w:rPr>
                <w:szCs w:val="24"/>
              </w:rPr>
              <w:t xml:space="preserve">Cena </w:t>
            </w:r>
            <w:r>
              <w:rPr>
                <w:szCs w:val="24"/>
              </w:rPr>
              <w:t>wywoławcza</w:t>
            </w:r>
          </w:p>
          <w:p w14:paraId="16462673" w14:textId="77777777" w:rsidR="006F6A98" w:rsidRPr="006F210E" w:rsidRDefault="006F6A98" w:rsidP="009247CA">
            <w:pPr>
              <w:rPr>
                <w:szCs w:val="24"/>
              </w:rPr>
            </w:pPr>
            <w:r w:rsidRPr="006F210E">
              <w:rPr>
                <w:szCs w:val="24"/>
              </w:rPr>
              <w:t>netto w zł</w:t>
            </w:r>
          </w:p>
        </w:tc>
        <w:tc>
          <w:tcPr>
            <w:tcW w:w="1129" w:type="dxa"/>
          </w:tcPr>
          <w:p w14:paraId="5316C7C5" w14:textId="77777777" w:rsidR="008830BD" w:rsidRDefault="006F6A98" w:rsidP="009247CA">
            <w:pPr>
              <w:rPr>
                <w:szCs w:val="24"/>
              </w:rPr>
            </w:pPr>
            <w:r>
              <w:rPr>
                <w:szCs w:val="24"/>
              </w:rPr>
              <w:t>Wadium</w:t>
            </w:r>
            <w:r w:rsidR="008830BD">
              <w:rPr>
                <w:szCs w:val="24"/>
              </w:rPr>
              <w:t xml:space="preserve"> </w:t>
            </w:r>
          </w:p>
          <w:p w14:paraId="17D4B99D" w14:textId="657BA285" w:rsidR="006F6A98" w:rsidRPr="006F210E" w:rsidRDefault="008830BD" w:rsidP="009247CA">
            <w:pPr>
              <w:rPr>
                <w:szCs w:val="24"/>
              </w:rPr>
            </w:pPr>
            <w:r>
              <w:rPr>
                <w:szCs w:val="24"/>
              </w:rPr>
              <w:t>w zł</w:t>
            </w:r>
          </w:p>
        </w:tc>
      </w:tr>
      <w:tr w:rsidR="006F6A98" w:rsidRPr="006F210E" w14:paraId="75FCEC96" w14:textId="56E1864A" w:rsidTr="006F6A98">
        <w:tc>
          <w:tcPr>
            <w:tcW w:w="517" w:type="dxa"/>
          </w:tcPr>
          <w:p w14:paraId="090DA738" w14:textId="5BB2B5AA" w:rsidR="006F6A98" w:rsidRDefault="006F6A98" w:rsidP="009247CA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9" w:type="dxa"/>
          </w:tcPr>
          <w:p w14:paraId="6BD4BB79" w14:textId="77777777" w:rsidR="006F6A98" w:rsidRPr="00707C0E" w:rsidRDefault="006F6A98" w:rsidP="009247CA">
            <w:pPr>
              <w:rPr>
                <w:szCs w:val="24"/>
              </w:rPr>
            </w:pPr>
            <w:r>
              <w:rPr>
                <w:szCs w:val="24"/>
              </w:rPr>
              <w:t>PO1K/00046140/6</w:t>
            </w:r>
          </w:p>
        </w:tc>
        <w:tc>
          <w:tcPr>
            <w:tcW w:w="954" w:type="dxa"/>
          </w:tcPr>
          <w:p w14:paraId="5B2910A2" w14:textId="77777777" w:rsidR="006F6A98" w:rsidRDefault="006F6A98" w:rsidP="009247CA">
            <w:pPr>
              <w:rPr>
                <w:szCs w:val="24"/>
              </w:rPr>
            </w:pPr>
            <w:r>
              <w:rPr>
                <w:szCs w:val="24"/>
              </w:rPr>
              <w:t>327/29</w:t>
            </w:r>
          </w:p>
        </w:tc>
        <w:tc>
          <w:tcPr>
            <w:tcW w:w="1434" w:type="dxa"/>
          </w:tcPr>
          <w:p w14:paraId="51700479" w14:textId="77777777" w:rsidR="006F6A98" w:rsidRDefault="006F6A98" w:rsidP="009247CA">
            <w:pPr>
              <w:rPr>
                <w:szCs w:val="24"/>
              </w:rPr>
            </w:pPr>
            <w:r>
              <w:rPr>
                <w:szCs w:val="24"/>
              </w:rPr>
              <w:t>715</w:t>
            </w:r>
          </w:p>
        </w:tc>
        <w:tc>
          <w:tcPr>
            <w:tcW w:w="1574" w:type="dxa"/>
          </w:tcPr>
          <w:p w14:paraId="516865D4" w14:textId="77777777" w:rsidR="006F6A98" w:rsidRDefault="006F6A98" w:rsidP="009247CA">
            <w:pPr>
              <w:rPr>
                <w:szCs w:val="24"/>
              </w:rPr>
            </w:pPr>
            <w:r>
              <w:rPr>
                <w:szCs w:val="24"/>
              </w:rPr>
              <w:t>Borowo</w:t>
            </w:r>
          </w:p>
        </w:tc>
        <w:tc>
          <w:tcPr>
            <w:tcW w:w="1641" w:type="dxa"/>
          </w:tcPr>
          <w:p w14:paraId="2D1767FC" w14:textId="77777777" w:rsidR="006F6A98" w:rsidRDefault="006F6A98" w:rsidP="009247CA">
            <w:pPr>
              <w:rPr>
                <w:szCs w:val="24"/>
              </w:rPr>
            </w:pPr>
            <w:r>
              <w:rPr>
                <w:szCs w:val="24"/>
              </w:rPr>
              <w:t>64 350,00</w:t>
            </w:r>
          </w:p>
        </w:tc>
        <w:tc>
          <w:tcPr>
            <w:tcW w:w="1129" w:type="dxa"/>
          </w:tcPr>
          <w:p w14:paraId="24E99EF3" w14:textId="57896D3E" w:rsidR="006F6A98" w:rsidRDefault="008830BD" w:rsidP="009247CA">
            <w:pPr>
              <w:rPr>
                <w:szCs w:val="24"/>
              </w:rPr>
            </w:pPr>
            <w:r>
              <w:rPr>
                <w:szCs w:val="24"/>
              </w:rPr>
              <w:t>6435</w:t>
            </w:r>
          </w:p>
        </w:tc>
      </w:tr>
      <w:tr w:rsidR="006F6A98" w:rsidRPr="006F210E" w14:paraId="1EFB4137" w14:textId="3183907E" w:rsidTr="006F6A98">
        <w:tc>
          <w:tcPr>
            <w:tcW w:w="517" w:type="dxa"/>
          </w:tcPr>
          <w:p w14:paraId="030D1F9F" w14:textId="71F02501" w:rsidR="006F6A98" w:rsidRDefault="006F6A98" w:rsidP="009247CA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29" w:type="dxa"/>
          </w:tcPr>
          <w:p w14:paraId="2982C43F" w14:textId="77777777" w:rsidR="006F6A98" w:rsidRPr="00707C0E" w:rsidRDefault="006F6A98" w:rsidP="009247CA">
            <w:pPr>
              <w:rPr>
                <w:szCs w:val="24"/>
              </w:rPr>
            </w:pPr>
            <w:r>
              <w:rPr>
                <w:szCs w:val="24"/>
              </w:rPr>
              <w:t>PO1K/00046140/6</w:t>
            </w:r>
          </w:p>
        </w:tc>
        <w:tc>
          <w:tcPr>
            <w:tcW w:w="954" w:type="dxa"/>
          </w:tcPr>
          <w:p w14:paraId="18AF622F" w14:textId="77777777" w:rsidR="006F6A98" w:rsidRDefault="006F6A98" w:rsidP="009247CA">
            <w:pPr>
              <w:rPr>
                <w:szCs w:val="24"/>
              </w:rPr>
            </w:pPr>
            <w:r>
              <w:rPr>
                <w:szCs w:val="24"/>
              </w:rPr>
              <w:t>327/41</w:t>
            </w:r>
          </w:p>
        </w:tc>
        <w:tc>
          <w:tcPr>
            <w:tcW w:w="1434" w:type="dxa"/>
          </w:tcPr>
          <w:p w14:paraId="1B565F85" w14:textId="77777777" w:rsidR="006F6A98" w:rsidRDefault="006F6A98" w:rsidP="009247CA">
            <w:pPr>
              <w:rPr>
                <w:szCs w:val="24"/>
              </w:rPr>
            </w:pPr>
            <w:r>
              <w:rPr>
                <w:szCs w:val="24"/>
              </w:rPr>
              <w:t>656</w:t>
            </w:r>
          </w:p>
        </w:tc>
        <w:tc>
          <w:tcPr>
            <w:tcW w:w="1574" w:type="dxa"/>
          </w:tcPr>
          <w:p w14:paraId="5B9B3EDE" w14:textId="77777777" w:rsidR="006F6A98" w:rsidRDefault="006F6A98" w:rsidP="009247CA">
            <w:pPr>
              <w:rPr>
                <w:szCs w:val="24"/>
              </w:rPr>
            </w:pPr>
            <w:r>
              <w:rPr>
                <w:szCs w:val="24"/>
              </w:rPr>
              <w:t>Borowo</w:t>
            </w:r>
          </w:p>
        </w:tc>
        <w:tc>
          <w:tcPr>
            <w:tcW w:w="1641" w:type="dxa"/>
          </w:tcPr>
          <w:p w14:paraId="6DC7A469" w14:textId="77777777" w:rsidR="006F6A98" w:rsidRDefault="006F6A98" w:rsidP="009247CA">
            <w:pPr>
              <w:rPr>
                <w:szCs w:val="24"/>
              </w:rPr>
            </w:pPr>
            <w:r>
              <w:rPr>
                <w:szCs w:val="24"/>
              </w:rPr>
              <w:t>59 040,00</w:t>
            </w:r>
          </w:p>
        </w:tc>
        <w:tc>
          <w:tcPr>
            <w:tcW w:w="1129" w:type="dxa"/>
          </w:tcPr>
          <w:p w14:paraId="1F4AFECD" w14:textId="15526100" w:rsidR="006F6A98" w:rsidRDefault="008830BD" w:rsidP="009247CA">
            <w:pPr>
              <w:rPr>
                <w:szCs w:val="24"/>
              </w:rPr>
            </w:pPr>
            <w:r>
              <w:rPr>
                <w:szCs w:val="24"/>
              </w:rPr>
              <w:t>5904</w:t>
            </w:r>
          </w:p>
        </w:tc>
      </w:tr>
      <w:tr w:rsidR="006F6A98" w:rsidRPr="006F210E" w14:paraId="2247559C" w14:textId="1B1DCDD3" w:rsidTr="006F6A98">
        <w:tc>
          <w:tcPr>
            <w:tcW w:w="517" w:type="dxa"/>
          </w:tcPr>
          <w:p w14:paraId="28019234" w14:textId="24C886EF" w:rsidR="006F6A98" w:rsidRDefault="006F6A98" w:rsidP="009247CA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29" w:type="dxa"/>
          </w:tcPr>
          <w:p w14:paraId="5F52A9B5" w14:textId="77777777" w:rsidR="006F6A98" w:rsidRPr="00707C0E" w:rsidRDefault="006F6A98" w:rsidP="009247CA">
            <w:pPr>
              <w:rPr>
                <w:szCs w:val="24"/>
              </w:rPr>
            </w:pPr>
            <w:r>
              <w:rPr>
                <w:szCs w:val="24"/>
              </w:rPr>
              <w:t>PO1K/00046140/6</w:t>
            </w:r>
          </w:p>
        </w:tc>
        <w:tc>
          <w:tcPr>
            <w:tcW w:w="954" w:type="dxa"/>
          </w:tcPr>
          <w:p w14:paraId="01457646" w14:textId="77777777" w:rsidR="006F6A98" w:rsidRDefault="006F6A98" w:rsidP="009247CA">
            <w:pPr>
              <w:rPr>
                <w:szCs w:val="24"/>
              </w:rPr>
            </w:pPr>
            <w:r>
              <w:rPr>
                <w:szCs w:val="24"/>
              </w:rPr>
              <w:t>327/40</w:t>
            </w:r>
          </w:p>
        </w:tc>
        <w:tc>
          <w:tcPr>
            <w:tcW w:w="1434" w:type="dxa"/>
          </w:tcPr>
          <w:p w14:paraId="60D71606" w14:textId="77777777" w:rsidR="006F6A98" w:rsidRDefault="006F6A98" w:rsidP="009247CA">
            <w:pPr>
              <w:rPr>
                <w:szCs w:val="24"/>
              </w:rPr>
            </w:pPr>
            <w:r>
              <w:rPr>
                <w:szCs w:val="24"/>
              </w:rPr>
              <w:t>619</w:t>
            </w:r>
          </w:p>
        </w:tc>
        <w:tc>
          <w:tcPr>
            <w:tcW w:w="1574" w:type="dxa"/>
          </w:tcPr>
          <w:p w14:paraId="3674BFAB" w14:textId="77777777" w:rsidR="006F6A98" w:rsidRDefault="006F6A98" w:rsidP="009247CA">
            <w:pPr>
              <w:rPr>
                <w:szCs w:val="24"/>
              </w:rPr>
            </w:pPr>
            <w:r>
              <w:rPr>
                <w:szCs w:val="24"/>
              </w:rPr>
              <w:t>Borowo</w:t>
            </w:r>
          </w:p>
        </w:tc>
        <w:tc>
          <w:tcPr>
            <w:tcW w:w="1641" w:type="dxa"/>
          </w:tcPr>
          <w:p w14:paraId="37E9E01C" w14:textId="77777777" w:rsidR="006F6A98" w:rsidRDefault="006F6A98" w:rsidP="009247CA">
            <w:pPr>
              <w:rPr>
                <w:szCs w:val="24"/>
              </w:rPr>
            </w:pPr>
            <w:r>
              <w:rPr>
                <w:szCs w:val="24"/>
              </w:rPr>
              <w:t>55 710,00</w:t>
            </w:r>
          </w:p>
        </w:tc>
        <w:tc>
          <w:tcPr>
            <w:tcW w:w="1129" w:type="dxa"/>
          </w:tcPr>
          <w:p w14:paraId="616DD8D7" w14:textId="74BB42E2" w:rsidR="006F6A98" w:rsidRDefault="008830BD" w:rsidP="009247CA">
            <w:pPr>
              <w:rPr>
                <w:szCs w:val="24"/>
              </w:rPr>
            </w:pPr>
            <w:r>
              <w:rPr>
                <w:szCs w:val="24"/>
              </w:rPr>
              <w:t>5571</w:t>
            </w:r>
          </w:p>
        </w:tc>
      </w:tr>
      <w:tr w:rsidR="006F6A98" w:rsidRPr="006F210E" w14:paraId="0551FEA6" w14:textId="4E248AFE" w:rsidTr="006F6A98">
        <w:tc>
          <w:tcPr>
            <w:tcW w:w="517" w:type="dxa"/>
          </w:tcPr>
          <w:p w14:paraId="25AC076F" w14:textId="3BED4422" w:rsidR="006F6A98" w:rsidRDefault="006F6A98" w:rsidP="009247CA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29" w:type="dxa"/>
          </w:tcPr>
          <w:p w14:paraId="53A5E4EC" w14:textId="77777777" w:rsidR="006F6A98" w:rsidRPr="00707C0E" w:rsidRDefault="006F6A98" w:rsidP="009247CA">
            <w:pPr>
              <w:rPr>
                <w:szCs w:val="24"/>
              </w:rPr>
            </w:pPr>
            <w:r>
              <w:rPr>
                <w:szCs w:val="24"/>
              </w:rPr>
              <w:t>PO1K/00046140/6</w:t>
            </w:r>
          </w:p>
        </w:tc>
        <w:tc>
          <w:tcPr>
            <w:tcW w:w="954" w:type="dxa"/>
          </w:tcPr>
          <w:p w14:paraId="1E4C0309" w14:textId="77777777" w:rsidR="006F6A98" w:rsidRDefault="006F6A98" w:rsidP="009247CA">
            <w:pPr>
              <w:rPr>
                <w:szCs w:val="24"/>
              </w:rPr>
            </w:pPr>
            <w:r>
              <w:rPr>
                <w:szCs w:val="24"/>
              </w:rPr>
              <w:t>327/30</w:t>
            </w:r>
          </w:p>
        </w:tc>
        <w:tc>
          <w:tcPr>
            <w:tcW w:w="1434" w:type="dxa"/>
          </w:tcPr>
          <w:p w14:paraId="651D26D1" w14:textId="77777777" w:rsidR="006F6A98" w:rsidRDefault="006F6A98" w:rsidP="009247CA">
            <w:pPr>
              <w:rPr>
                <w:szCs w:val="24"/>
              </w:rPr>
            </w:pPr>
            <w:r>
              <w:rPr>
                <w:szCs w:val="24"/>
              </w:rPr>
              <w:t>640</w:t>
            </w:r>
          </w:p>
        </w:tc>
        <w:tc>
          <w:tcPr>
            <w:tcW w:w="1574" w:type="dxa"/>
          </w:tcPr>
          <w:p w14:paraId="2A6702C2" w14:textId="77777777" w:rsidR="006F6A98" w:rsidRDefault="006F6A98" w:rsidP="009247CA">
            <w:pPr>
              <w:rPr>
                <w:szCs w:val="24"/>
              </w:rPr>
            </w:pPr>
            <w:r>
              <w:rPr>
                <w:szCs w:val="24"/>
              </w:rPr>
              <w:t>Borowo</w:t>
            </w:r>
          </w:p>
        </w:tc>
        <w:tc>
          <w:tcPr>
            <w:tcW w:w="1641" w:type="dxa"/>
          </w:tcPr>
          <w:p w14:paraId="4CE1965B" w14:textId="2480B5DD" w:rsidR="006F6A98" w:rsidRDefault="006F6A98" w:rsidP="009247CA">
            <w:pPr>
              <w:rPr>
                <w:szCs w:val="24"/>
              </w:rPr>
            </w:pPr>
            <w:r>
              <w:rPr>
                <w:szCs w:val="24"/>
              </w:rPr>
              <w:t>57 600,00</w:t>
            </w:r>
          </w:p>
        </w:tc>
        <w:tc>
          <w:tcPr>
            <w:tcW w:w="1129" w:type="dxa"/>
          </w:tcPr>
          <w:p w14:paraId="6AF518C6" w14:textId="69BE7BF9" w:rsidR="006F6A98" w:rsidRDefault="008830BD" w:rsidP="009247CA">
            <w:pPr>
              <w:rPr>
                <w:szCs w:val="24"/>
              </w:rPr>
            </w:pPr>
            <w:r>
              <w:rPr>
                <w:szCs w:val="24"/>
              </w:rPr>
              <w:t>5760</w:t>
            </w:r>
          </w:p>
        </w:tc>
      </w:tr>
    </w:tbl>
    <w:p w14:paraId="618FBA2E" w14:textId="77777777" w:rsidR="006F6A98" w:rsidRDefault="006F6A98" w:rsidP="009247CA">
      <w:pPr>
        <w:spacing w:after="240"/>
        <w:rPr>
          <w:rFonts w:ascii="Calibri" w:hAnsi="Calibri" w:cs="Calibri"/>
          <w:b/>
          <w:sz w:val="24"/>
          <w:szCs w:val="24"/>
        </w:rPr>
      </w:pPr>
    </w:p>
    <w:p w14:paraId="4E5B50E5" w14:textId="3CD3263E" w:rsidR="00F034DE" w:rsidRPr="00F84E9E" w:rsidRDefault="00F034DE" w:rsidP="009247CA">
      <w:pPr>
        <w:spacing w:after="240"/>
        <w:rPr>
          <w:rFonts w:ascii="Calibri" w:hAnsi="Calibri" w:cs="Calibri"/>
          <w:sz w:val="24"/>
          <w:szCs w:val="24"/>
        </w:rPr>
      </w:pPr>
      <w:r w:rsidRPr="00F84E9E">
        <w:rPr>
          <w:rFonts w:ascii="Calibri" w:hAnsi="Calibri" w:cs="Calibri"/>
          <w:sz w:val="24"/>
          <w:szCs w:val="24"/>
        </w:rPr>
        <w:t>Postąpienie minimalne: o wysokości postąpienia decydują</w:t>
      </w:r>
      <w:r w:rsidR="001752A7" w:rsidRPr="00F84E9E">
        <w:rPr>
          <w:rFonts w:ascii="Calibri" w:hAnsi="Calibri" w:cs="Calibri"/>
          <w:sz w:val="24"/>
          <w:szCs w:val="24"/>
        </w:rPr>
        <w:t xml:space="preserve"> uczestnicy przetargu, z tym że </w:t>
      </w:r>
      <w:r w:rsidRPr="00F84E9E">
        <w:rPr>
          <w:rFonts w:ascii="Calibri" w:hAnsi="Calibri" w:cs="Calibri"/>
          <w:sz w:val="24"/>
          <w:szCs w:val="24"/>
        </w:rPr>
        <w:t>postąpienie nie może wynosić mniej niż 1% ceny wywoła</w:t>
      </w:r>
      <w:r w:rsidR="001752A7" w:rsidRPr="00F84E9E">
        <w:rPr>
          <w:rFonts w:ascii="Calibri" w:hAnsi="Calibri" w:cs="Calibri"/>
          <w:sz w:val="24"/>
          <w:szCs w:val="24"/>
        </w:rPr>
        <w:t>wczej z zaokrągleniem w górę do </w:t>
      </w:r>
      <w:r w:rsidRPr="00F84E9E">
        <w:rPr>
          <w:rFonts w:ascii="Calibri" w:hAnsi="Calibri" w:cs="Calibri"/>
          <w:sz w:val="24"/>
          <w:szCs w:val="24"/>
        </w:rPr>
        <w:t xml:space="preserve">pełnych dziesiątek złotych. </w:t>
      </w:r>
      <w:r w:rsidRPr="00F84E9E">
        <w:rPr>
          <w:rFonts w:ascii="Calibri" w:hAnsi="Calibri" w:cs="Calibri"/>
          <w:bCs/>
          <w:sz w:val="24"/>
          <w:szCs w:val="24"/>
        </w:rPr>
        <w:t>Do ceny nieruchomości ustalonej w przetargu zostanie doliczony podatek VAT w wysokości 23%.</w:t>
      </w:r>
    </w:p>
    <w:p w14:paraId="203B3B1C" w14:textId="77777777" w:rsidR="00A310B9" w:rsidRPr="00F84E9E" w:rsidRDefault="00A310B9" w:rsidP="009247CA">
      <w:pPr>
        <w:rPr>
          <w:rFonts w:ascii="Calibri" w:hAnsi="Calibri" w:cs="Calibri"/>
          <w:b/>
          <w:bCs/>
          <w:sz w:val="24"/>
          <w:szCs w:val="24"/>
        </w:rPr>
      </w:pPr>
      <w:r w:rsidRPr="00F84E9E">
        <w:rPr>
          <w:rFonts w:ascii="Calibri" w:hAnsi="Calibri" w:cs="Calibri"/>
          <w:b/>
          <w:bCs/>
          <w:sz w:val="24"/>
          <w:szCs w:val="24"/>
        </w:rPr>
        <w:t>Termin i miejsce przetargu</w:t>
      </w:r>
      <w:r w:rsidR="00F8575A" w:rsidRPr="00F84E9E">
        <w:rPr>
          <w:rFonts w:ascii="Calibri" w:hAnsi="Calibri" w:cs="Calibri"/>
          <w:b/>
          <w:bCs/>
          <w:sz w:val="24"/>
          <w:szCs w:val="24"/>
        </w:rPr>
        <w:t>:</w:t>
      </w:r>
    </w:p>
    <w:p w14:paraId="1B575374" w14:textId="5A028027" w:rsidR="00F8575A" w:rsidRPr="00F84E9E" w:rsidRDefault="006F6A98" w:rsidP="009247CA">
      <w:pPr>
        <w:spacing w:after="240"/>
        <w:rPr>
          <w:rFonts w:ascii="Calibri" w:hAnsi="Calibri" w:cs="Calibri"/>
          <w:sz w:val="24"/>
          <w:szCs w:val="24"/>
        </w:rPr>
      </w:pPr>
      <w:r w:rsidRPr="00F84E9E">
        <w:rPr>
          <w:rFonts w:ascii="Calibri" w:hAnsi="Calibri" w:cs="Calibri"/>
          <w:b/>
          <w:sz w:val="24"/>
          <w:szCs w:val="24"/>
        </w:rPr>
        <w:t>2</w:t>
      </w:r>
      <w:r w:rsidR="00F8575A" w:rsidRPr="00F84E9E">
        <w:rPr>
          <w:rFonts w:ascii="Calibri" w:hAnsi="Calibri" w:cs="Calibri"/>
          <w:b/>
          <w:sz w:val="24"/>
          <w:szCs w:val="24"/>
        </w:rPr>
        <w:t xml:space="preserve"> </w:t>
      </w:r>
      <w:r w:rsidR="00C2432C" w:rsidRPr="00F84E9E">
        <w:rPr>
          <w:rFonts w:ascii="Calibri" w:hAnsi="Calibri" w:cs="Calibri"/>
          <w:b/>
          <w:sz w:val="24"/>
          <w:szCs w:val="24"/>
        </w:rPr>
        <w:t xml:space="preserve">sierpnia </w:t>
      </w:r>
      <w:r w:rsidR="00F8575A" w:rsidRPr="00F84E9E">
        <w:rPr>
          <w:rFonts w:ascii="Calibri" w:hAnsi="Calibri" w:cs="Calibri"/>
          <w:b/>
          <w:sz w:val="24"/>
          <w:szCs w:val="24"/>
        </w:rPr>
        <w:t xml:space="preserve"> 202</w:t>
      </w:r>
      <w:r w:rsidR="00C2432C" w:rsidRPr="00F84E9E">
        <w:rPr>
          <w:rFonts w:ascii="Calibri" w:hAnsi="Calibri" w:cs="Calibri"/>
          <w:b/>
          <w:sz w:val="24"/>
          <w:szCs w:val="24"/>
        </w:rPr>
        <w:t>1</w:t>
      </w:r>
      <w:r w:rsidR="00F8575A" w:rsidRPr="00F84E9E">
        <w:rPr>
          <w:rFonts w:ascii="Calibri" w:hAnsi="Calibri" w:cs="Calibri"/>
          <w:b/>
          <w:sz w:val="24"/>
          <w:szCs w:val="24"/>
        </w:rPr>
        <w:t xml:space="preserve"> r. godz. 9.00</w:t>
      </w:r>
      <w:r w:rsidR="00F8575A" w:rsidRPr="00F84E9E">
        <w:rPr>
          <w:rFonts w:ascii="Calibri" w:hAnsi="Calibri" w:cs="Calibri"/>
          <w:sz w:val="24"/>
          <w:szCs w:val="24"/>
        </w:rPr>
        <w:t xml:space="preserve"> w sali sesyjnej U</w:t>
      </w:r>
      <w:r w:rsidR="00393B7D" w:rsidRPr="00F84E9E">
        <w:rPr>
          <w:rFonts w:ascii="Calibri" w:hAnsi="Calibri" w:cs="Calibri"/>
          <w:sz w:val="24"/>
          <w:szCs w:val="24"/>
        </w:rPr>
        <w:t>rzędu Gminy w Czempiniu, ul. ks.</w:t>
      </w:r>
      <w:r w:rsidR="00F8575A" w:rsidRPr="00F84E9E">
        <w:rPr>
          <w:rFonts w:ascii="Calibri" w:hAnsi="Calibri" w:cs="Calibri"/>
          <w:sz w:val="24"/>
          <w:szCs w:val="24"/>
        </w:rPr>
        <w:t xml:space="preserve"> Jerzego Popiełuszki  25</w:t>
      </w:r>
    </w:p>
    <w:p w14:paraId="0029380D" w14:textId="77777777" w:rsidR="00F8575A" w:rsidRPr="00F84E9E" w:rsidRDefault="00F8575A" w:rsidP="009247CA">
      <w:pPr>
        <w:rPr>
          <w:rFonts w:ascii="Calibri" w:eastAsia="Lucida Sans Unicode" w:hAnsi="Calibri" w:cs="Calibri"/>
          <w:b/>
          <w:bCs/>
          <w:kern w:val="3"/>
          <w:sz w:val="24"/>
          <w:szCs w:val="24"/>
          <w:lang w:eastAsia="zh-CN" w:bidi="hi-IN"/>
        </w:rPr>
      </w:pPr>
      <w:r w:rsidRPr="00F84E9E">
        <w:rPr>
          <w:rFonts w:ascii="Calibri" w:eastAsia="Lucida Sans Unicode" w:hAnsi="Calibri" w:cs="Calibri"/>
          <w:b/>
          <w:bCs/>
          <w:kern w:val="3"/>
          <w:sz w:val="24"/>
          <w:szCs w:val="24"/>
          <w:lang w:eastAsia="zh-CN" w:bidi="hi-IN"/>
        </w:rPr>
        <w:t>Warunki uczestnictwa:</w:t>
      </w:r>
    </w:p>
    <w:p w14:paraId="4857F2F5" w14:textId="6BD17C30" w:rsidR="00393B7D" w:rsidRPr="00F84E9E" w:rsidRDefault="00F8575A" w:rsidP="009247CA">
      <w:pPr>
        <w:spacing w:after="240"/>
        <w:rPr>
          <w:rFonts w:ascii="Calibri" w:hAnsi="Calibri" w:cs="Calibri"/>
          <w:sz w:val="24"/>
          <w:szCs w:val="24"/>
        </w:rPr>
      </w:pPr>
      <w:r w:rsidRPr="00F84E9E">
        <w:rPr>
          <w:rFonts w:ascii="Calibri" w:hAnsi="Calibri" w:cs="Calibri"/>
          <w:sz w:val="24"/>
          <w:szCs w:val="24"/>
        </w:rPr>
        <w:t xml:space="preserve">Warunkiem uczestnictwa w przetargu jest wpłacenie wadium w pieniądzu na konto Gminy Czempiń – BS Poniec O/Czempiń  nr 36 8682 1030 0040 0000 0390 0003, które powinno znajdować się na w/w koncie najpóźniej </w:t>
      </w:r>
      <w:r w:rsidRPr="00F84E9E">
        <w:rPr>
          <w:rFonts w:ascii="Calibri" w:hAnsi="Calibri" w:cs="Calibri"/>
          <w:b/>
          <w:sz w:val="24"/>
          <w:szCs w:val="24"/>
        </w:rPr>
        <w:t xml:space="preserve">w dniu  </w:t>
      </w:r>
      <w:r w:rsidR="00C2432C" w:rsidRPr="00F84E9E">
        <w:rPr>
          <w:rFonts w:ascii="Calibri" w:hAnsi="Calibri" w:cs="Calibri"/>
          <w:b/>
          <w:sz w:val="24"/>
          <w:szCs w:val="24"/>
        </w:rPr>
        <w:t>2</w:t>
      </w:r>
      <w:r w:rsidR="006F6A98" w:rsidRPr="00F84E9E">
        <w:rPr>
          <w:rFonts w:ascii="Calibri" w:hAnsi="Calibri" w:cs="Calibri"/>
          <w:b/>
          <w:sz w:val="24"/>
          <w:szCs w:val="24"/>
        </w:rPr>
        <w:t>7</w:t>
      </w:r>
      <w:r w:rsidR="00C2432C" w:rsidRPr="00F84E9E">
        <w:rPr>
          <w:rFonts w:ascii="Calibri" w:hAnsi="Calibri" w:cs="Calibri"/>
          <w:b/>
          <w:sz w:val="24"/>
          <w:szCs w:val="24"/>
        </w:rPr>
        <w:t xml:space="preserve"> lipca 2021</w:t>
      </w:r>
      <w:r w:rsidRPr="00F84E9E">
        <w:rPr>
          <w:rFonts w:ascii="Calibri" w:hAnsi="Calibri" w:cs="Calibri"/>
          <w:b/>
          <w:sz w:val="24"/>
          <w:szCs w:val="24"/>
        </w:rPr>
        <w:t xml:space="preserve"> r.</w:t>
      </w:r>
      <w:r w:rsidR="00393B7D" w:rsidRPr="00F84E9E">
        <w:rPr>
          <w:rFonts w:ascii="Calibri" w:hAnsi="Calibri" w:cs="Calibri"/>
          <w:b/>
          <w:sz w:val="24"/>
          <w:szCs w:val="24"/>
        </w:rPr>
        <w:t xml:space="preserve"> </w:t>
      </w:r>
      <w:r w:rsidR="001752A7" w:rsidRPr="00F84E9E">
        <w:rPr>
          <w:rFonts w:ascii="Calibri" w:hAnsi="Calibri" w:cs="Calibri"/>
          <w:sz w:val="24"/>
          <w:szCs w:val="24"/>
        </w:rPr>
        <w:t>Przystępujący do </w:t>
      </w:r>
      <w:r w:rsidRPr="00F84E9E">
        <w:rPr>
          <w:rFonts w:ascii="Calibri" w:hAnsi="Calibri" w:cs="Calibri"/>
          <w:sz w:val="24"/>
          <w:szCs w:val="24"/>
        </w:rPr>
        <w:t>przetargu zobowiązani są do wpłacenia wadium w wyżej podanej wys</w:t>
      </w:r>
      <w:r w:rsidR="001752A7" w:rsidRPr="00F84E9E">
        <w:rPr>
          <w:rFonts w:ascii="Calibri" w:hAnsi="Calibri" w:cs="Calibri"/>
          <w:sz w:val="24"/>
          <w:szCs w:val="24"/>
        </w:rPr>
        <w:t>okości z </w:t>
      </w:r>
      <w:r w:rsidRPr="00F84E9E">
        <w:rPr>
          <w:rFonts w:ascii="Calibri" w:hAnsi="Calibri" w:cs="Calibri"/>
          <w:sz w:val="24"/>
          <w:szCs w:val="24"/>
        </w:rPr>
        <w:t>zaznaczeniem,  nieruchomości</w:t>
      </w:r>
      <w:r w:rsidR="00C2432C" w:rsidRPr="00F84E9E">
        <w:rPr>
          <w:rFonts w:ascii="Calibri" w:hAnsi="Calibri" w:cs="Calibri"/>
          <w:sz w:val="24"/>
          <w:szCs w:val="24"/>
        </w:rPr>
        <w:t xml:space="preserve"> i pozycji na liście</w:t>
      </w:r>
      <w:r w:rsidRPr="00F84E9E">
        <w:rPr>
          <w:rFonts w:ascii="Calibri" w:hAnsi="Calibri" w:cs="Calibri"/>
          <w:sz w:val="24"/>
          <w:szCs w:val="24"/>
        </w:rPr>
        <w:t>, której dotyczy wpłata. Uczestnik przetargu zobowiązany jest przed przystąpieniem do przetargu złożyć oświadczenie o zapoznaniu się z treścią ogłoszenia o przetargu i zaakceptować określone w jego treści warunki.</w:t>
      </w:r>
    </w:p>
    <w:p w14:paraId="71108F99" w14:textId="77777777" w:rsidR="00F8575A" w:rsidRPr="00F84E9E" w:rsidRDefault="00F8575A" w:rsidP="009247CA">
      <w:pPr>
        <w:rPr>
          <w:rFonts w:ascii="Calibri" w:hAnsi="Calibri" w:cs="Calibri"/>
          <w:b/>
          <w:sz w:val="24"/>
          <w:szCs w:val="24"/>
        </w:rPr>
      </w:pPr>
      <w:r w:rsidRPr="00F84E9E">
        <w:rPr>
          <w:rFonts w:ascii="Calibri" w:hAnsi="Calibri" w:cs="Calibri"/>
          <w:b/>
          <w:sz w:val="24"/>
          <w:szCs w:val="24"/>
        </w:rPr>
        <w:t>Opis nieruchomości:</w:t>
      </w:r>
    </w:p>
    <w:p w14:paraId="674CB59C" w14:textId="77777777" w:rsidR="00C2432C" w:rsidRPr="00F84E9E" w:rsidRDefault="00C2432C" w:rsidP="009247CA">
      <w:pPr>
        <w:rPr>
          <w:rFonts w:ascii="Calibri" w:hAnsi="Calibri" w:cs="Calibri"/>
          <w:sz w:val="24"/>
          <w:szCs w:val="24"/>
        </w:rPr>
      </w:pPr>
      <w:r w:rsidRPr="00F84E9E">
        <w:rPr>
          <w:rFonts w:ascii="Calibri" w:hAnsi="Calibri" w:cs="Calibri"/>
          <w:sz w:val="24"/>
          <w:szCs w:val="24"/>
        </w:rPr>
        <w:t xml:space="preserve">Działki są objęte obowiązującym miejscowym planem zagospodarowania przestrzennego zatwierdzonym uchwałą nr XXIV/188/20 Rady Miejskiej w Czempiniu z dnia 12 sierpnia 2020 roku w sprawie miejscowego planu zagospodarowania przestrzennego dla działek o nr </w:t>
      </w:r>
      <w:proofErr w:type="spellStart"/>
      <w:r w:rsidRPr="00F84E9E">
        <w:rPr>
          <w:rFonts w:ascii="Calibri" w:hAnsi="Calibri" w:cs="Calibri"/>
          <w:sz w:val="24"/>
          <w:szCs w:val="24"/>
        </w:rPr>
        <w:t>ewid</w:t>
      </w:r>
      <w:proofErr w:type="spellEnd"/>
      <w:r w:rsidRPr="00F84E9E">
        <w:rPr>
          <w:rFonts w:ascii="Calibri" w:hAnsi="Calibri" w:cs="Calibri"/>
          <w:sz w:val="24"/>
          <w:szCs w:val="24"/>
        </w:rPr>
        <w:t xml:space="preserve">. 327/10 i 70/2 w Borowie (dz. Urz. Woj. </w:t>
      </w:r>
      <w:proofErr w:type="spellStart"/>
      <w:r w:rsidRPr="00F84E9E">
        <w:rPr>
          <w:rFonts w:ascii="Calibri" w:hAnsi="Calibri" w:cs="Calibri"/>
          <w:sz w:val="24"/>
          <w:szCs w:val="24"/>
        </w:rPr>
        <w:t>Wlkp</w:t>
      </w:r>
      <w:proofErr w:type="spellEnd"/>
      <w:r w:rsidRPr="00F84E9E">
        <w:rPr>
          <w:rFonts w:ascii="Calibri" w:hAnsi="Calibri" w:cs="Calibri"/>
          <w:sz w:val="24"/>
          <w:szCs w:val="24"/>
        </w:rPr>
        <w:t xml:space="preserve">, z 18 sierpnia 2020 r., poz. 6446) i oznaczone symbolem  </w:t>
      </w:r>
      <w:r w:rsidRPr="00F84E9E">
        <w:rPr>
          <w:rFonts w:ascii="Calibri" w:hAnsi="Calibri" w:cs="Calibri"/>
          <w:b/>
          <w:bCs/>
          <w:sz w:val="24"/>
          <w:szCs w:val="24"/>
        </w:rPr>
        <w:t xml:space="preserve">1 MN – </w:t>
      </w:r>
      <w:r w:rsidRPr="00F84E9E">
        <w:rPr>
          <w:rFonts w:ascii="Calibri" w:hAnsi="Calibri" w:cs="Calibri"/>
          <w:sz w:val="24"/>
          <w:szCs w:val="24"/>
        </w:rPr>
        <w:t xml:space="preserve">tereny zabudowy mieszkaniowej jednorodzinnej. </w:t>
      </w:r>
    </w:p>
    <w:p w14:paraId="04E01836" w14:textId="77777777" w:rsidR="00C2432C" w:rsidRPr="00F84E9E" w:rsidRDefault="00C2432C" w:rsidP="009247CA">
      <w:pPr>
        <w:rPr>
          <w:rFonts w:ascii="Calibri" w:hAnsi="Calibri" w:cs="Calibri"/>
          <w:sz w:val="24"/>
          <w:szCs w:val="24"/>
        </w:rPr>
      </w:pPr>
      <w:r w:rsidRPr="00F84E9E">
        <w:rPr>
          <w:rFonts w:ascii="Calibri" w:hAnsi="Calibri" w:cs="Calibri"/>
          <w:sz w:val="24"/>
          <w:szCs w:val="24"/>
        </w:rPr>
        <w:t>Księga wieczysta nie wykazuje obciążeń.</w:t>
      </w:r>
    </w:p>
    <w:p w14:paraId="240D90BB" w14:textId="77777777" w:rsidR="00C2432C" w:rsidRPr="00F84E9E" w:rsidRDefault="00C2432C" w:rsidP="009247CA">
      <w:pPr>
        <w:rPr>
          <w:rFonts w:ascii="Calibri" w:hAnsi="Calibri" w:cs="Calibri"/>
          <w:sz w:val="24"/>
          <w:szCs w:val="24"/>
        </w:rPr>
      </w:pPr>
    </w:p>
    <w:p w14:paraId="377629DB" w14:textId="77777777" w:rsidR="00C2432C" w:rsidRPr="00F84E9E" w:rsidRDefault="00C2432C" w:rsidP="009247CA">
      <w:pPr>
        <w:rPr>
          <w:rFonts w:ascii="Calibri" w:hAnsi="Calibri" w:cs="Calibri"/>
          <w:sz w:val="24"/>
          <w:szCs w:val="24"/>
        </w:rPr>
      </w:pPr>
    </w:p>
    <w:p w14:paraId="1DE48FFA" w14:textId="7E6175BC" w:rsidR="00C2432C" w:rsidRPr="00F84E9E" w:rsidRDefault="00C2432C" w:rsidP="009247CA">
      <w:pPr>
        <w:pStyle w:val="Default"/>
        <w:rPr>
          <w:rFonts w:ascii="Calibri" w:hAnsi="Calibri" w:cs="Calibri"/>
        </w:rPr>
      </w:pPr>
      <w:r w:rsidRPr="00F84E9E">
        <w:rPr>
          <w:rFonts w:ascii="Calibri" w:hAnsi="Calibri" w:cs="Calibri"/>
          <w:u w:val="single"/>
        </w:rPr>
        <w:t>Działka nr 327/29</w:t>
      </w:r>
      <w:r w:rsidRPr="00F84E9E">
        <w:rPr>
          <w:rFonts w:ascii="Calibri" w:hAnsi="Calibri" w:cs="Calibri"/>
          <w:b/>
          <w:bCs/>
        </w:rPr>
        <w:t xml:space="preserve"> </w:t>
      </w:r>
      <w:r w:rsidRPr="00F84E9E">
        <w:rPr>
          <w:rFonts w:ascii="Calibri" w:hAnsi="Calibri" w:cs="Calibri"/>
        </w:rPr>
        <w:t>– nieruchomość niezbudowana, nieogrodzona, położona w II linii zabudowy z dostępem do drogi gminnej poprzez drogę wewnętrzną, w pośredniej części wsi Nowe Borówko</w:t>
      </w:r>
      <w:r w:rsidRPr="00F84E9E">
        <w:rPr>
          <w:rFonts w:ascii="Calibri" w:hAnsi="Calibri" w:cs="Calibri"/>
          <w:b/>
          <w:bCs/>
        </w:rPr>
        <w:t xml:space="preserve">, </w:t>
      </w:r>
      <w:r w:rsidRPr="00F84E9E">
        <w:rPr>
          <w:rFonts w:ascii="Calibri" w:hAnsi="Calibri" w:cs="Calibri"/>
        </w:rPr>
        <w:t xml:space="preserve">teren płaski, użytkowany rolniczo, częściowo porośnięty uprawami rolnymi, w sąsiedztwie dostęp do sieci wodociągowej, energetycznej i kanalizacyjnej, kształt działki foremny, zbliżony do trapezu prostokątnego, bezpośrednie sąsiedztwo stanowią tereny zabudowy mieszkaniowej jednorodzinnej i tereny rolne. </w:t>
      </w:r>
    </w:p>
    <w:p w14:paraId="55278332" w14:textId="7BEE9F42" w:rsidR="00C2432C" w:rsidRPr="00F84E9E" w:rsidRDefault="00C2432C" w:rsidP="009247CA">
      <w:pPr>
        <w:pStyle w:val="Default"/>
        <w:rPr>
          <w:rFonts w:ascii="Calibri" w:hAnsi="Calibri" w:cs="Calibri"/>
        </w:rPr>
      </w:pPr>
      <w:r w:rsidRPr="00F84E9E">
        <w:rPr>
          <w:rFonts w:ascii="Calibri" w:hAnsi="Calibri" w:cs="Calibri"/>
          <w:u w:val="single"/>
        </w:rPr>
        <w:t>Działka nr 327/41</w:t>
      </w:r>
      <w:r w:rsidRPr="00F84E9E">
        <w:rPr>
          <w:rFonts w:ascii="Calibri" w:hAnsi="Calibri" w:cs="Calibri"/>
          <w:b/>
          <w:bCs/>
        </w:rPr>
        <w:t xml:space="preserve"> </w:t>
      </w:r>
      <w:r w:rsidRPr="00F84E9E">
        <w:rPr>
          <w:rFonts w:ascii="Calibri" w:hAnsi="Calibri" w:cs="Calibri"/>
        </w:rPr>
        <w:t>– nieruchomość niezbudowana, nieogrodzona, położona w II linii zabudowy z dostępem do drogi gminnej poprzez drogę wewnętrzną, w pośredniej części wsi Nowe Borówko</w:t>
      </w:r>
      <w:r w:rsidRPr="00F84E9E">
        <w:rPr>
          <w:rFonts w:ascii="Calibri" w:hAnsi="Calibri" w:cs="Calibri"/>
          <w:b/>
          <w:bCs/>
        </w:rPr>
        <w:t xml:space="preserve">, </w:t>
      </w:r>
      <w:r w:rsidRPr="00F84E9E">
        <w:rPr>
          <w:rFonts w:ascii="Calibri" w:hAnsi="Calibri" w:cs="Calibri"/>
        </w:rPr>
        <w:t xml:space="preserve">teren płaski, użytkowany rolniczo, częściowo porośnięty uprawami rolnymi, </w:t>
      </w:r>
      <w:r w:rsidRPr="00F84E9E">
        <w:rPr>
          <w:rFonts w:ascii="Calibri" w:hAnsi="Calibri" w:cs="Calibri"/>
        </w:rPr>
        <w:lastRenderedPageBreak/>
        <w:t xml:space="preserve">w sąsiedztwie dostęp do sieci wodociągowej, energetycznej i kanalizacyjnej, kształt działki foremny, zbliżony do trapezu prostokątnego, bezpośrednie sąsiedztwo stanowią tereny zabudowy mieszkaniowej jednorodzinnej i tereny rolne. </w:t>
      </w:r>
    </w:p>
    <w:p w14:paraId="4E89D5B9" w14:textId="0C60B1D2" w:rsidR="00C2432C" w:rsidRPr="00F84E9E" w:rsidRDefault="00C2432C" w:rsidP="009247CA">
      <w:pPr>
        <w:pStyle w:val="Default"/>
        <w:rPr>
          <w:rFonts w:ascii="Calibri" w:hAnsi="Calibri" w:cs="Calibri"/>
        </w:rPr>
      </w:pPr>
      <w:r w:rsidRPr="00F84E9E">
        <w:rPr>
          <w:rFonts w:ascii="Calibri" w:hAnsi="Calibri" w:cs="Calibri"/>
          <w:u w:val="single"/>
        </w:rPr>
        <w:t>Działka nr 327/40</w:t>
      </w:r>
      <w:r w:rsidRPr="00F84E9E">
        <w:rPr>
          <w:rFonts w:ascii="Calibri" w:hAnsi="Calibri" w:cs="Calibri"/>
          <w:b/>
          <w:bCs/>
        </w:rPr>
        <w:t xml:space="preserve"> </w:t>
      </w:r>
      <w:r w:rsidRPr="00F84E9E">
        <w:rPr>
          <w:rFonts w:ascii="Calibri" w:hAnsi="Calibri" w:cs="Calibri"/>
        </w:rPr>
        <w:t>– nieruchomość niezbudowana, nieogrodzona, położona w II linii zabudowy z dostępem do drogi gminnej poprzez drogę wewnętrzną, w pośredniej części wsi Nowe Borówko</w:t>
      </w:r>
      <w:r w:rsidRPr="00F84E9E">
        <w:rPr>
          <w:rFonts w:ascii="Calibri" w:hAnsi="Calibri" w:cs="Calibri"/>
          <w:b/>
          <w:bCs/>
        </w:rPr>
        <w:t xml:space="preserve">, </w:t>
      </w:r>
      <w:r w:rsidRPr="00F84E9E">
        <w:rPr>
          <w:rFonts w:ascii="Calibri" w:hAnsi="Calibri" w:cs="Calibri"/>
        </w:rPr>
        <w:t xml:space="preserve">teren płaski, użytkowany rolniczo, częściowo porośnięty uprawami rolnymi, w sąsiedztwie dostęp do sieci wodociągowej, energetycznej i kanalizacyjnej, kształt działki foremny, zbliżony do trapezu prostokątnego, bezpośrednie sąsiedztwo stanowią tereny zabudowy mieszkaniowej jednorodzinnej i tereny rolne. </w:t>
      </w:r>
    </w:p>
    <w:p w14:paraId="13FDAD0D" w14:textId="6831A079" w:rsidR="00C2432C" w:rsidRPr="00F84E9E" w:rsidRDefault="00C2432C" w:rsidP="009247CA">
      <w:pPr>
        <w:pStyle w:val="Default"/>
        <w:rPr>
          <w:rFonts w:ascii="Calibri" w:hAnsi="Calibri" w:cs="Calibri"/>
        </w:rPr>
      </w:pPr>
      <w:r w:rsidRPr="00F84E9E">
        <w:rPr>
          <w:rFonts w:ascii="Calibri" w:hAnsi="Calibri" w:cs="Calibri"/>
          <w:u w:val="single"/>
        </w:rPr>
        <w:t>Działka nr 327/30</w:t>
      </w:r>
      <w:r w:rsidRPr="00F84E9E">
        <w:rPr>
          <w:rFonts w:ascii="Calibri" w:hAnsi="Calibri" w:cs="Calibri"/>
          <w:b/>
          <w:bCs/>
        </w:rPr>
        <w:t xml:space="preserve"> </w:t>
      </w:r>
      <w:r w:rsidRPr="00F84E9E">
        <w:rPr>
          <w:rFonts w:ascii="Calibri" w:hAnsi="Calibri" w:cs="Calibri"/>
        </w:rPr>
        <w:t>– nieruchomość niezbudowana, nieogrodzona, położona w II linii zabudowy z dostępem do drogi gminnej poprzez drogę wewnętrzną, w pośredniej części wsi Nowe Borówko</w:t>
      </w:r>
      <w:r w:rsidRPr="00F84E9E">
        <w:rPr>
          <w:rFonts w:ascii="Calibri" w:hAnsi="Calibri" w:cs="Calibri"/>
          <w:b/>
          <w:bCs/>
        </w:rPr>
        <w:t xml:space="preserve">, </w:t>
      </w:r>
      <w:r w:rsidRPr="00F84E9E">
        <w:rPr>
          <w:rFonts w:ascii="Calibri" w:hAnsi="Calibri" w:cs="Calibri"/>
        </w:rPr>
        <w:t xml:space="preserve">teren płaski, użytkowany rolniczo, częściowo porośnięty uprawami rolnymi, w sąsiedztwie dostęp do sieci wodociągowej, energetycznej i kanalizacyjnej, kształt działki foremny, zbliżony do trapezu prostokątnego, bezpośrednie sąsiedztwo stanowią tereny zabudowy mieszkaniowej jednorodzinnej i tereny rolne. </w:t>
      </w:r>
    </w:p>
    <w:p w14:paraId="52E633C6" w14:textId="77777777" w:rsidR="008830BD" w:rsidRPr="00F84E9E" w:rsidRDefault="008830BD" w:rsidP="009247CA">
      <w:pPr>
        <w:pStyle w:val="Default"/>
        <w:rPr>
          <w:rFonts w:ascii="Calibri" w:hAnsi="Calibri" w:cs="Calibri"/>
        </w:rPr>
      </w:pPr>
    </w:p>
    <w:p w14:paraId="69CA4B4F" w14:textId="58D239BB" w:rsidR="00F8575A" w:rsidRPr="00F84E9E" w:rsidRDefault="00F8575A" w:rsidP="009247CA">
      <w:pPr>
        <w:spacing w:after="240"/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</w:pPr>
      <w:r w:rsidRPr="00F84E9E"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  <w:t>Nieruchomość sprzedawana jest na podstawie danych z ewidencji geodezyjnej gruntów, a</w:t>
      </w:r>
      <w:r w:rsidR="001752A7" w:rsidRPr="00F84E9E"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  <w:t> </w:t>
      </w:r>
      <w:r w:rsidRPr="00F84E9E"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  <w:t>wznawianie granic odbywa się na koszt i staraniem kupującego.</w:t>
      </w:r>
    </w:p>
    <w:p w14:paraId="10B805CC" w14:textId="77777777" w:rsidR="00F8575A" w:rsidRPr="00F84E9E" w:rsidRDefault="00F8575A" w:rsidP="009247CA">
      <w:pPr>
        <w:rPr>
          <w:rFonts w:ascii="Calibri" w:eastAsia="Lucida Sans Unicode" w:hAnsi="Calibri" w:cs="Calibri"/>
          <w:b/>
          <w:kern w:val="3"/>
          <w:sz w:val="24"/>
          <w:szCs w:val="24"/>
          <w:lang w:eastAsia="zh-CN" w:bidi="hi-IN"/>
        </w:rPr>
      </w:pPr>
      <w:r w:rsidRPr="00F84E9E">
        <w:rPr>
          <w:rFonts w:ascii="Calibri" w:eastAsia="Lucida Sans Unicode" w:hAnsi="Calibri" w:cs="Calibri"/>
          <w:b/>
          <w:kern w:val="3"/>
          <w:sz w:val="24"/>
          <w:szCs w:val="24"/>
          <w:lang w:eastAsia="zh-CN" w:bidi="hi-IN"/>
        </w:rPr>
        <w:t>Pozostałe informacje:</w:t>
      </w:r>
    </w:p>
    <w:bookmarkEnd w:id="0"/>
    <w:p w14:paraId="7CC71AFF" w14:textId="3189B4CB" w:rsidR="00000A14" w:rsidRPr="00F84E9E" w:rsidRDefault="007B5CBA" w:rsidP="009247CA">
      <w:pPr>
        <w:rPr>
          <w:rFonts w:ascii="Calibri" w:hAnsi="Calibri" w:cs="Calibri"/>
          <w:sz w:val="24"/>
          <w:szCs w:val="24"/>
        </w:rPr>
      </w:pPr>
      <w:r w:rsidRPr="00F84E9E">
        <w:rPr>
          <w:rFonts w:ascii="Calibri" w:hAnsi="Calibri" w:cs="Calibri"/>
          <w:sz w:val="24"/>
          <w:szCs w:val="24"/>
        </w:rPr>
        <w:t>Wadium wpłacone</w:t>
      </w:r>
      <w:r w:rsidR="00C2432C" w:rsidRPr="00F84E9E">
        <w:rPr>
          <w:rFonts w:ascii="Calibri" w:hAnsi="Calibri" w:cs="Calibri"/>
          <w:sz w:val="24"/>
          <w:szCs w:val="24"/>
        </w:rPr>
        <w:t xml:space="preserve"> </w:t>
      </w:r>
      <w:r w:rsidR="00196D43" w:rsidRPr="00F84E9E">
        <w:rPr>
          <w:rFonts w:ascii="Calibri" w:hAnsi="Calibri" w:cs="Calibri"/>
          <w:sz w:val="24"/>
          <w:szCs w:val="24"/>
        </w:rPr>
        <w:t>przez uczestnika przetargu</w:t>
      </w:r>
      <w:r w:rsidRPr="00F84E9E">
        <w:rPr>
          <w:rFonts w:ascii="Calibri" w:hAnsi="Calibri" w:cs="Calibri"/>
          <w:sz w:val="24"/>
          <w:szCs w:val="24"/>
        </w:rPr>
        <w:t>, który przetarg wygrał</w:t>
      </w:r>
      <w:r w:rsidR="00B40D41" w:rsidRPr="00F84E9E">
        <w:rPr>
          <w:rFonts w:ascii="Calibri" w:hAnsi="Calibri" w:cs="Calibri"/>
          <w:sz w:val="24"/>
          <w:szCs w:val="24"/>
        </w:rPr>
        <w:t>,</w:t>
      </w:r>
      <w:r w:rsidR="001752A7" w:rsidRPr="00F84E9E">
        <w:rPr>
          <w:rFonts w:ascii="Calibri" w:hAnsi="Calibri" w:cs="Calibri"/>
          <w:sz w:val="24"/>
          <w:szCs w:val="24"/>
        </w:rPr>
        <w:t xml:space="preserve"> zostanie zaliczone na </w:t>
      </w:r>
      <w:r w:rsidRPr="00F84E9E">
        <w:rPr>
          <w:rFonts w:ascii="Calibri" w:hAnsi="Calibri" w:cs="Calibri"/>
          <w:sz w:val="24"/>
          <w:szCs w:val="24"/>
        </w:rPr>
        <w:t>poczet ceny zakupu, zaś pozostałym uczestnikom przetargu</w:t>
      </w:r>
      <w:r w:rsidR="007866F0" w:rsidRPr="00F84E9E">
        <w:rPr>
          <w:rFonts w:ascii="Calibri" w:hAnsi="Calibri" w:cs="Calibri"/>
          <w:sz w:val="24"/>
          <w:szCs w:val="24"/>
        </w:rPr>
        <w:t xml:space="preserve"> wadium</w:t>
      </w:r>
      <w:r w:rsidRPr="00F84E9E">
        <w:rPr>
          <w:rFonts w:ascii="Calibri" w:hAnsi="Calibri" w:cs="Calibri"/>
          <w:sz w:val="24"/>
          <w:szCs w:val="24"/>
        </w:rPr>
        <w:t xml:space="preserve"> zostanie zwrócone niezwłocznie po jego zakończeniu</w:t>
      </w:r>
      <w:r w:rsidR="007866F0" w:rsidRPr="00F84E9E">
        <w:rPr>
          <w:rFonts w:ascii="Calibri" w:hAnsi="Calibri" w:cs="Calibri"/>
          <w:sz w:val="24"/>
          <w:szCs w:val="24"/>
        </w:rPr>
        <w:t>,</w:t>
      </w:r>
      <w:r w:rsidRPr="00F84E9E">
        <w:rPr>
          <w:rFonts w:ascii="Calibri" w:hAnsi="Calibri" w:cs="Calibri"/>
          <w:sz w:val="24"/>
          <w:szCs w:val="24"/>
        </w:rPr>
        <w:t xml:space="preserve"> jednak nie </w:t>
      </w:r>
      <w:r w:rsidR="007866F0" w:rsidRPr="00F84E9E">
        <w:rPr>
          <w:rFonts w:ascii="Calibri" w:hAnsi="Calibri" w:cs="Calibri"/>
          <w:sz w:val="24"/>
          <w:szCs w:val="24"/>
        </w:rPr>
        <w:t>później niż przed upływem 3</w:t>
      </w:r>
      <w:r w:rsidRPr="00F84E9E">
        <w:rPr>
          <w:rFonts w:ascii="Calibri" w:hAnsi="Calibri" w:cs="Calibri"/>
          <w:sz w:val="24"/>
          <w:szCs w:val="24"/>
        </w:rPr>
        <w:t xml:space="preserve"> dni od dnia odwołania lub zakończenia przetargu. </w:t>
      </w:r>
      <w:r w:rsidR="00DB3B30" w:rsidRPr="00F84E9E">
        <w:rPr>
          <w:rFonts w:ascii="Calibri" w:hAnsi="Calibri" w:cs="Calibri"/>
          <w:sz w:val="24"/>
          <w:szCs w:val="24"/>
        </w:rPr>
        <w:t>Wadium przepada na rzecz organizatora przetargu jeżeli uczestnik, który przetarg wygrał uchyli się</w:t>
      </w:r>
      <w:r w:rsidR="00393B7D" w:rsidRPr="00F84E9E">
        <w:rPr>
          <w:rFonts w:ascii="Calibri" w:hAnsi="Calibri" w:cs="Calibri"/>
          <w:sz w:val="24"/>
          <w:szCs w:val="24"/>
        </w:rPr>
        <w:t xml:space="preserve"> </w:t>
      </w:r>
      <w:r w:rsidR="00DB3B30" w:rsidRPr="00F84E9E">
        <w:rPr>
          <w:rFonts w:ascii="Calibri" w:hAnsi="Calibri" w:cs="Calibri"/>
          <w:sz w:val="24"/>
          <w:szCs w:val="24"/>
        </w:rPr>
        <w:t>od zawarcia umowy.</w:t>
      </w:r>
      <w:r w:rsidR="00393B7D" w:rsidRPr="00F84E9E">
        <w:rPr>
          <w:rFonts w:ascii="Calibri" w:hAnsi="Calibri" w:cs="Calibri"/>
          <w:sz w:val="24"/>
          <w:szCs w:val="24"/>
        </w:rPr>
        <w:t xml:space="preserve"> </w:t>
      </w:r>
      <w:r w:rsidR="00DB3B30" w:rsidRPr="00F84E9E">
        <w:rPr>
          <w:rFonts w:ascii="Calibri" w:hAnsi="Calibri" w:cs="Calibri"/>
          <w:sz w:val="24"/>
          <w:szCs w:val="24"/>
        </w:rPr>
        <w:t xml:space="preserve">Cena uzyskana </w:t>
      </w:r>
      <w:r w:rsidR="001752A7" w:rsidRPr="00F84E9E">
        <w:rPr>
          <w:rFonts w:ascii="Calibri" w:hAnsi="Calibri" w:cs="Calibri"/>
          <w:sz w:val="24"/>
          <w:szCs w:val="24"/>
        </w:rPr>
        <w:t>w </w:t>
      </w:r>
      <w:r w:rsidR="00DB3B30" w:rsidRPr="00F84E9E">
        <w:rPr>
          <w:rFonts w:ascii="Calibri" w:hAnsi="Calibri" w:cs="Calibri"/>
          <w:sz w:val="24"/>
          <w:szCs w:val="24"/>
        </w:rPr>
        <w:t>przetargu będzie pła</w:t>
      </w:r>
      <w:r w:rsidR="000C55B8" w:rsidRPr="00F84E9E">
        <w:rPr>
          <w:rFonts w:ascii="Calibri" w:hAnsi="Calibri" w:cs="Calibri"/>
          <w:sz w:val="24"/>
          <w:szCs w:val="24"/>
        </w:rPr>
        <w:t>tna w całości najpóźniej dzień przed</w:t>
      </w:r>
      <w:r w:rsidR="00DB3B30" w:rsidRPr="00F84E9E">
        <w:rPr>
          <w:rFonts w:ascii="Calibri" w:hAnsi="Calibri" w:cs="Calibri"/>
          <w:sz w:val="24"/>
          <w:szCs w:val="24"/>
        </w:rPr>
        <w:t xml:space="preserve"> zawa</w:t>
      </w:r>
      <w:r w:rsidR="000C55B8" w:rsidRPr="00F84E9E">
        <w:rPr>
          <w:rFonts w:ascii="Calibri" w:hAnsi="Calibri" w:cs="Calibri"/>
          <w:sz w:val="24"/>
          <w:szCs w:val="24"/>
        </w:rPr>
        <w:t>rciem</w:t>
      </w:r>
      <w:r w:rsidR="00363EC1" w:rsidRPr="00F84E9E">
        <w:rPr>
          <w:rFonts w:ascii="Calibri" w:hAnsi="Calibri" w:cs="Calibri"/>
          <w:sz w:val="24"/>
          <w:szCs w:val="24"/>
        </w:rPr>
        <w:t xml:space="preserve"> notarialnej umowy kupna-sp</w:t>
      </w:r>
      <w:r w:rsidR="00DB3B30" w:rsidRPr="00F84E9E">
        <w:rPr>
          <w:rFonts w:ascii="Calibri" w:hAnsi="Calibri" w:cs="Calibri"/>
          <w:sz w:val="24"/>
          <w:szCs w:val="24"/>
        </w:rPr>
        <w:t>rzedaży. Koszty zawarcia umowy ponosi kupujący.</w:t>
      </w:r>
      <w:r w:rsidR="00393B7D" w:rsidRPr="00F84E9E">
        <w:rPr>
          <w:rFonts w:ascii="Calibri" w:hAnsi="Calibri" w:cs="Calibri"/>
          <w:sz w:val="24"/>
          <w:szCs w:val="24"/>
        </w:rPr>
        <w:t xml:space="preserve"> </w:t>
      </w:r>
      <w:r w:rsidR="009B54F5" w:rsidRPr="00F84E9E">
        <w:rPr>
          <w:rFonts w:ascii="Calibri" w:hAnsi="Calibri" w:cs="Calibri"/>
          <w:sz w:val="24"/>
          <w:szCs w:val="24"/>
        </w:rPr>
        <w:t xml:space="preserve">Uczestnicy biorą udział </w:t>
      </w:r>
      <w:r w:rsidR="001752A7" w:rsidRPr="00F84E9E">
        <w:rPr>
          <w:rFonts w:ascii="Calibri" w:hAnsi="Calibri" w:cs="Calibri"/>
          <w:sz w:val="24"/>
          <w:szCs w:val="24"/>
        </w:rPr>
        <w:t>w </w:t>
      </w:r>
      <w:r w:rsidR="009B54F5" w:rsidRPr="00F84E9E">
        <w:rPr>
          <w:rFonts w:ascii="Calibri" w:hAnsi="Calibri" w:cs="Calibri"/>
          <w:sz w:val="24"/>
          <w:szCs w:val="24"/>
        </w:rPr>
        <w:t>przetargu osobiście lub przez pełnomocnika. Pełnomocnictwo winno być sporządzone formie pisemnej. Pełnomocnictwo należy przedłożyć w oryginale.</w:t>
      </w:r>
      <w:r w:rsidR="00C2432C" w:rsidRPr="00F84E9E">
        <w:rPr>
          <w:rFonts w:ascii="Calibri" w:hAnsi="Calibri" w:cs="Calibri"/>
          <w:sz w:val="24"/>
          <w:szCs w:val="24"/>
        </w:rPr>
        <w:t xml:space="preserve"> </w:t>
      </w:r>
      <w:r w:rsidR="009B54F5" w:rsidRPr="00F84E9E">
        <w:rPr>
          <w:rFonts w:ascii="Calibri" w:hAnsi="Calibri" w:cs="Calibri"/>
          <w:sz w:val="24"/>
          <w:szCs w:val="24"/>
        </w:rPr>
        <w:t>W przypadku osób fizycznych pozostających w związku małżeńskim (w tym prowadzących działalność gospodarczą) posiadających ustawową wspólność majątkową, do udziału w przetargu wymagana jest obecność obojga małżonków lub jednego z nich z pełnomocnictwem drugiego małżonka upoważniającym do odpłatnego nabycia</w:t>
      </w:r>
      <w:r w:rsidR="001752A7" w:rsidRPr="00F84E9E">
        <w:rPr>
          <w:rFonts w:ascii="Calibri" w:hAnsi="Calibri" w:cs="Calibri"/>
          <w:sz w:val="24"/>
          <w:szCs w:val="24"/>
        </w:rPr>
        <w:t xml:space="preserve"> nieruchomości, lub – złożoną w </w:t>
      </w:r>
      <w:r w:rsidR="009B54F5" w:rsidRPr="00F84E9E">
        <w:rPr>
          <w:rFonts w:ascii="Calibri" w:hAnsi="Calibri" w:cs="Calibri"/>
          <w:sz w:val="24"/>
          <w:szCs w:val="24"/>
        </w:rPr>
        <w:t>formie pisemnej zgodą współmałżonka nie biorącego udziału w przetargu na przystąpienie małżonka do przetargu i odpłatne nabycie nieruchomości za cenę ustaloną w przetargu, które to pełnomocnictwo (zgoda) zostanie przedłożone komisji przetargowej przed przystąpieniem do przetargu. W przypadku posiadania rozdzielności majątkowej, należy przed przystąpieniem do przetargu przedłożyć komisji przetargowej dokument potwierdzający rozdzielność majątkową (umowę o rozdzielności majątkowej współmałżonków względnie stosowny wyrok sądu).</w:t>
      </w:r>
      <w:r w:rsidR="00C15A04" w:rsidRPr="00F84E9E">
        <w:rPr>
          <w:rFonts w:ascii="Calibri" w:hAnsi="Calibri" w:cs="Calibri"/>
          <w:sz w:val="24"/>
          <w:szCs w:val="24"/>
        </w:rPr>
        <w:t xml:space="preserve">Szczegółowe informacje można uzyskać w Urzędzie Gminy w Czempiniu, ul. </w:t>
      </w:r>
      <w:r w:rsidR="007B6655" w:rsidRPr="00F84E9E">
        <w:rPr>
          <w:rFonts w:ascii="Calibri" w:hAnsi="Calibri" w:cs="Calibri"/>
          <w:sz w:val="24"/>
          <w:szCs w:val="24"/>
        </w:rPr>
        <w:t>k</w:t>
      </w:r>
      <w:r w:rsidR="00393B7D" w:rsidRPr="00F84E9E">
        <w:rPr>
          <w:rFonts w:ascii="Calibri" w:hAnsi="Calibri" w:cs="Calibri"/>
          <w:sz w:val="24"/>
          <w:szCs w:val="24"/>
        </w:rPr>
        <w:t>s.</w:t>
      </w:r>
      <w:r w:rsidR="00407C3C" w:rsidRPr="00F84E9E">
        <w:rPr>
          <w:rFonts w:ascii="Calibri" w:hAnsi="Calibri" w:cs="Calibri"/>
          <w:sz w:val="24"/>
          <w:szCs w:val="24"/>
        </w:rPr>
        <w:t xml:space="preserve"> Jerzego Popiełuszki</w:t>
      </w:r>
      <w:r w:rsidR="00C15A04" w:rsidRPr="00F84E9E">
        <w:rPr>
          <w:rFonts w:ascii="Calibri" w:hAnsi="Calibri" w:cs="Calibri"/>
          <w:sz w:val="24"/>
          <w:szCs w:val="24"/>
        </w:rPr>
        <w:t xml:space="preserve"> 25</w:t>
      </w:r>
      <w:r w:rsidR="00C82EE7" w:rsidRPr="00F84E9E">
        <w:rPr>
          <w:rFonts w:ascii="Calibri" w:hAnsi="Calibri" w:cs="Calibri"/>
          <w:sz w:val="24"/>
          <w:szCs w:val="24"/>
        </w:rPr>
        <w:t>,</w:t>
      </w:r>
      <w:r w:rsidR="00393B7D" w:rsidRPr="00F84E9E">
        <w:rPr>
          <w:rFonts w:ascii="Calibri" w:hAnsi="Calibri" w:cs="Calibri"/>
          <w:sz w:val="24"/>
          <w:szCs w:val="24"/>
        </w:rPr>
        <w:t xml:space="preserve"> </w:t>
      </w:r>
      <w:r w:rsidR="00B71595" w:rsidRPr="00F84E9E">
        <w:rPr>
          <w:rFonts w:ascii="Calibri" w:hAnsi="Calibri" w:cs="Calibri"/>
          <w:sz w:val="24"/>
          <w:szCs w:val="24"/>
        </w:rPr>
        <w:t>telefonicznie (</w:t>
      </w:r>
      <w:r w:rsidR="00C15A04" w:rsidRPr="00F84E9E">
        <w:rPr>
          <w:rFonts w:ascii="Calibri" w:hAnsi="Calibri" w:cs="Calibri"/>
          <w:sz w:val="24"/>
          <w:szCs w:val="24"/>
        </w:rPr>
        <w:t>61) 2826703 wew. 1</w:t>
      </w:r>
      <w:r w:rsidR="00087C88" w:rsidRPr="00F84E9E">
        <w:rPr>
          <w:rFonts w:ascii="Calibri" w:hAnsi="Calibri" w:cs="Calibri"/>
          <w:sz w:val="24"/>
          <w:szCs w:val="24"/>
        </w:rPr>
        <w:t>1</w:t>
      </w:r>
      <w:r w:rsidR="00F34DD9" w:rsidRPr="00F84E9E">
        <w:rPr>
          <w:rFonts w:ascii="Calibri" w:hAnsi="Calibri" w:cs="Calibri"/>
          <w:sz w:val="24"/>
          <w:szCs w:val="24"/>
        </w:rPr>
        <w:t>7</w:t>
      </w:r>
      <w:r w:rsidR="00087C88" w:rsidRPr="00F84E9E">
        <w:rPr>
          <w:rFonts w:ascii="Calibri" w:hAnsi="Calibri" w:cs="Calibri"/>
          <w:sz w:val="24"/>
          <w:szCs w:val="24"/>
        </w:rPr>
        <w:t xml:space="preserve"> i 1</w:t>
      </w:r>
      <w:r w:rsidR="00F34DD9" w:rsidRPr="00F84E9E">
        <w:rPr>
          <w:rFonts w:ascii="Calibri" w:hAnsi="Calibri" w:cs="Calibri"/>
          <w:sz w:val="24"/>
          <w:szCs w:val="24"/>
        </w:rPr>
        <w:t>07</w:t>
      </w:r>
      <w:r w:rsidR="00F43FA1" w:rsidRPr="00F84E9E">
        <w:rPr>
          <w:rFonts w:ascii="Calibri" w:hAnsi="Calibri" w:cs="Calibri"/>
          <w:sz w:val="24"/>
          <w:szCs w:val="24"/>
        </w:rPr>
        <w:t xml:space="preserve"> lub email. </w:t>
      </w:r>
      <w:hyperlink r:id="rId8" w:history="1">
        <w:r w:rsidR="00F43FA1" w:rsidRPr="00F84E9E">
          <w:rPr>
            <w:rStyle w:val="Hipercze"/>
            <w:rFonts w:ascii="Calibri" w:hAnsi="Calibri" w:cs="Calibri"/>
            <w:sz w:val="24"/>
            <w:szCs w:val="24"/>
          </w:rPr>
          <w:t>m.buska@ug.czempin.pl</w:t>
        </w:r>
      </w:hyperlink>
    </w:p>
    <w:p w14:paraId="7D63B69F" w14:textId="77777777" w:rsidR="00000A14" w:rsidRPr="00F84E9E" w:rsidRDefault="00BD4CDE" w:rsidP="009247CA">
      <w:pPr>
        <w:rPr>
          <w:rFonts w:ascii="Calibri" w:hAnsi="Calibri" w:cs="Calibri"/>
          <w:sz w:val="24"/>
          <w:szCs w:val="24"/>
        </w:rPr>
      </w:pPr>
      <w:r w:rsidRPr="00F84E9E">
        <w:rPr>
          <w:rFonts w:ascii="Calibri" w:hAnsi="Calibri" w:cs="Calibri"/>
          <w:sz w:val="24"/>
          <w:szCs w:val="24"/>
        </w:rPr>
        <w:t>B</w:t>
      </w:r>
      <w:r w:rsidR="00F07A53" w:rsidRPr="00F84E9E">
        <w:rPr>
          <w:rFonts w:ascii="Calibri" w:hAnsi="Calibri" w:cs="Calibri"/>
          <w:sz w:val="24"/>
          <w:szCs w:val="24"/>
        </w:rPr>
        <w:t xml:space="preserve">urmistrz Gminy zastrzega sobie prawo odwołania przetargu jedynie z ważnych powodów </w:t>
      </w:r>
    </w:p>
    <w:p w14:paraId="099257B6" w14:textId="60E55ED5" w:rsidR="0000181A" w:rsidRDefault="00F07A53" w:rsidP="009247CA">
      <w:pPr>
        <w:rPr>
          <w:rFonts w:ascii="Calibri" w:hAnsi="Calibri" w:cs="Calibri"/>
          <w:sz w:val="24"/>
          <w:szCs w:val="24"/>
        </w:rPr>
      </w:pPr>
      <w:r w:rsidRPr="00F84E9E">
        <w:rPr>
          <w:rFonts w:ascii="Calibri" w:hAnsi="Calibri" w:cs="Calibri"/>
          <w:sz w:val="24"/>
          <w:szCs w:val="24"/>
        </w:rPr>
        <w:t>o czym zawiadomi podając przyczyny odwołania.</w:t>
      </w:r>
      <w:r w:rsidR="006F6A98" w:rsidRPr="00F84E9E">
        <w:rPr>
          <w:rFonts w:ascii="Calibri" w:hAnsi="Calibri" w:cs="Calibri"/>
          <w:sz w:val="24"/>
          <w:szCs w:val="24"/>
        </w:rPr>
        <w:t xml:space="preserve"> Przetarg będzie przeprowadzony w reżimie sanitarnym.</w:t>
      </w:r>
    </w:p>
    <w:p w14:paraId="35E263B8" w14:textId="2E13750B" w:rsidR="009247CA" w:rsidRDefault="009247CA" w:rsidP="009247CA">
      <w:pPr>
        <w:ind w:left="424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Burmistrz Gminy Czempiń</w:t>
      </w:r>
    </w:p>
    <w:p w14:paraId="0DAD58B6" w14:textId="3D618BE4" w:rsidR="009247CA" w:rsidRPr="00F84E9E" w:rsidRDefault="009247CA" w:rsidP="009247CA">
      <w:pPr>
        <w:ind w:left="495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Konrad Malicki</w:t>
      </w:r>
    </w:p>
    <w:sectPr w:rsidR="009247CA" w:rsidRPr="00F84E9E" w:rsidSect="001A77AB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F2767" w14:textId="77777777" w:rsidR="008137D8" w:rsidRDefault="008137D8" w:rsidP="00C904E8">
      <w:r>
        <w:separator/>
      </w:r>
    </w:p>
  </w:endnote>
  <w:endnote w:type="continuationSeparator" w:id="0">
    <w:p w14:paraId="586F6388" w14:textId="77777777" w:rsidR="008137D8" w:rsidRDefault="008137D8" w:rsidP="00C9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BCE9" w14:textId="77777777" w:rsidR="008137D8" w:rsidRDefault="008137D8" w:rsidP="00C904E8">
      <w:r>
        <w:separator/>
      </w:r>
    </w:p>
  </w:footnote>
  <w:footnote w:type="continuationSeparator" w:id="0">
    <w:p w14:paraId="2643A260" w14:textId="77777777" w:rsidR="008137D8" w:rsidRDefault="008137D8" w:rsidP="00C90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B1331"/>
    <w:multiLevelType w:val="hybridMultilevel"/>
    <w:tmpl w:val="C2AA79B6"/>
    <w:lvl w:ilvl="0" w:tplc="0415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7B0E09D4"/>
    <w:multiLevelType w:val="hybridMultilevel"/>
    <w:tmpl w:val="7C4C05B0"/>
    <w:lvl w:ilvl="0" w:tplc="04150017">
      <w:start w:val="1"/>
      <w:numFmt w:val="lowerLetter"/>
      <w:lvlText w:val="%1)"/>
      <w:lvlJc w:val="left"/>
      <w:pPr>
        <w:ind w:left="1539" w:hanging="360"/>
      </w:pPr>
    </w:lvl>
    <w:lvl w:ilvl="1" w:tplc="04150019" w:tentative="1">
      <w:start w:val="1"/>
      <w:numFmt w:val="lowerLetter"/>
      <w:lvlText w:val="%2."/>
      <w:lvlJc w:val="left"/>
      <w:pPr>
        <w:ind w:left="2259" w:hanging="360"/>
      </w:pPr>
    </w:lvl>
    <w:lvl w:ilvl="2" w:tplc="0415001B" w:tentative="1">
      <w:start w:val="1"/>
      <w:numFmt w:val="lowerRoman"/>
      <w:lvlText w:val="%3."/>
      <w:lvlJc w:val="right"/>
      <w:pPr>
        <w:ind w:left="2979" w:hanging="180"/>
      </w:pPr>
    </w:lvl>
    <w:lvl w:ilvl="3" w:tplc="0415000F" w:tentative="1">
      <w:start w:val="1"/>
      <w:numFmt w:val="decimal"/>
      <w:lvlText w:val="%4."/>
      <w:lvlJc w:val="left"/>
      <w:pPr>
        <w:ind w:left="3699" w:hanging="360"/>
      </w:pPr>
    </w:lvl>
    <w:lvl w:ilvl="4" w:tplc="04150019" w:tentative="1">
      <w:start w:val="1"/>
      <w:numFmt w:val="lowerLetter"/>
      <w:lvlText w:val="%5."/>
      <w:lvlJc w:val="left"/>
      <w:pPr>
        <w:ind w:left="4419" w:hanging="360"/>
      </w:pPr>
    </w:lvl>
    <w:lvl w:ilvl="5" w:tplc="0415001B" w:tentative="1">
      <w:start w:val="1"/>
      <w:numFmt w:val="lowerRoman"/>
      <w:lvlText w:val="%6."/>
      <w:lvlJc w:val="right"/>
      <w:pPr>
        <w:ind w:left="5139" w:hanging="180"/>
      </w:pPr>
    </w:lvl>
    <w:lvl w:ilvl="6" w:tplc="0415000F" w:tentative="1">
      <w:start w:val="1"/>
      <w:numFmt w:val="decimal"/>
      <w:lvlText w:val="%7."/>
      <w:lvlJc w:val="left"/>
      <w:pPr>
        <w:ind w:left="5859" w:hanging="360"/>
      </w:pPr>
    </w:lvl>
    <w:lvl w:ilvl="7" w:tplc="04150019" w:tentative="1">
      <w:start w:val="1"/>
      <w:numFmt w:val="lowerLetter"/>
      <w:lvlText w:val="%8."/>
      <w:lvlJc w:val="left"/>
      <w:pPr>
        <w:ind w:left="6579" w:hanging="360"/>
      </w:pPr>
    </w:lvl>
    <w:lvl w:ilvl="8" w:tplc="0415001B" w:tentative="1">
      <w:start w:val="1"/>
      <w:numFmt w:val="lowerRoman"/>
      <w:lvlText w:val="%9."/>
      <w:lvlJc w:val="right"/>
      <w:pPr>
        <w:ind w:left="72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2C9"/>
    <w:rsid w:val="000006D5"/>
    <w:rsid w:val="00000A14"/>
    <w:rsid w:val="0000181A"/>
    <w:rsid w:val="0004249E"/>
    <w:rsid w:val="00046D43"/>
    <w:rsid w:val="0006371C"/>
    <w:rsid w:val="0007305F"/>
    <w:rsid w:val="00087C88"/>
    <w:rsid w:val="000964F8"/>
    <w:rsid w:val="000C4CAA"/>
    <w:rsid w:val="000C55B8"/>
    <w:rsid w:val="000E5804"/>
    <w:rsid w:val="000F655C"/>
    <w:rsid w:val="00104D64"/>
    <w:rsid w:val="00104E8D"/>
    <w:rsid w:val="00115478"/>
    <w:rsid w:val="001259E2"/>
    <w:rsid w:val="00135D77"/>
    <w:rsid w:val="001508BE"/>
    <w:rsid w:val="0015138B"/>
    <w:rsid w:val="00167EB7"/>
    <w:rsid w:val="001752A7"/>
    <w:rsid w:val="001838E1"/>
    <w:rsid w:val="00186C3D"/>
    <w:rsid w:val="00196D43"/>
    <w:rsid w:val="001A2293"/>
    <w:rsid w:val="001A376E"/>
    <w:rsid w:val="001A77AB"/>
    <w:rsid w:val="001B6288"/>
    <w:rsid w:val="001C6E57"/>
    <w:rsid w:val="001D0E2F"/>
    <w:rsid w:val="001F0AF8"/>
    <w:rsid w:val="001F261D"/>
    <w:rsid w:val="001F3396"/>
    <w:rsid w:val="00207ACA"/>
    <w:rsid w:val="00212B2C"/>
    <w:rsid w:val="002218CD"/>
    <w:rsid w:val="00230443"/>
    <w:rsid w:val="002542C7"/>
    <w:rsid w:val="00267A5E"/>
    <w:rsid w:val="00271AA3"/>
    <w:rsid w:val="00273D8F"/>
    <w:rsid w:val="002824DC"/>
    <w:rsid w:val="00283135"/>
    <w:rsid w:val="00292D22"/>
    <w:rsid w:val="002A290B"/>
    <w:rsid w:val="002B506B"/>
    <w:rsid w:val="002B52CC"/>
    <w:rsid w:val="002C2E66"/>
    <w:rsid w:val="002D505C"/>
    <w:rsid w:val="002E1042"/>
    <w:rsid w:val="002E6F70"/>
    <w:rsid w:val="00305F41"/>
    <w:rsid w:val="00310940"/>
    <w:rsid w:val="00310B93"/>
    <w:rsid w:val="00315706"/>
    <w:rsid w:val="00331006"/>
    <w:rsid w:val="003357E6"/>
    <w:rsid w:val="003378CF"/>
    <w:rsid w:val="00351BFF"/>
    <w:rsid w:val="00352418"/>
    <w:rsid w:val="0035740C"/>
    <w:rsid w:val="00363EC1"/>
    <w:rsid w:val="003755A1"/>
    <w:rsid w:val="00377D5C"/>
    <w:rsid w:val="00393B7D"/>
    <w:rsid w:val="003A64AE"/>
    <w:rsid w:val="003B5764"/>
    <w:rsid w:val="003D1E03"/>
    <w:rsid w:val="003D4E71"/>
    <w:rsid w:val="003E1308"/>
    <w:rsid w:val="003E3A4D"/>
    <w:rsid w:val="003E7D70"/>
    <w:rsid w:val="003F3595"/>
    <w:rsid w:val="003F4228"/>
    <w:rsid w:val="003F4656"/>
    <w:rsid w:val="003F66A3"/>
    <w:rsid w:val="00400B4D"/>
    <w:rsid w:val="00401A29"/>
    <w:rsid w:val="004044DD"/>
    <w:rsid w:val="00407C3C"/>
    <w:rsid w:val="0041014C"/>
    <w:rsid w:val="00413416"/>
    <w:rsid w:val="00415B9F"/>
    <w:rsid w:val="00415E67"/>
    <w:rsid w:val="00422064"/>
    <w:rsid w:val="00423351"/>
    <w:rsid w:val="00443C54"/>
    <w:rsid w:val="004650FF"/>
    <w:rsid w:val="004729D7"/>
    <w:rsid w:val="004736E6"/>
    <w:rsid w:val="00482169"/>
    <w:rsid w:val="00491D8C"/>
    <w:rsid w:val="004C348F"/>
    <w:rsid w:val="004D14FA"/>
    <w:rsid w:val="005016B8"/>
    <w:rsid w:val="00511438"/>
    <w:rsid w:val="00527D10"/>
    <w:rsid w:val="00535A01"/>
    <w:rsid w:val="00542784"/>
    <w:rsid w:val="00551285"/>
    <w:rsid w:val="0055484D"/>
    <w:rsid w:val="005567A5"/>
    <w:rsid w:val="00563E14"/>
    <w:rsid w:val="0058136E"/>
    <w:rsid w:val="005A0E3F"/>
    <w:rsid w:val="005A1B86"/>
    <w:rsid w:val="005D7B2B"/>
    <w:rsid w:val="005E69BC"/>
    <w:rsid w:val="005F12BA"/>
    <w:rsid w:val="005F4D40"/>
    <w:rsid w:val="00605305"/>
    <w:rsid w:val="00626157"/>
    <w:rsid w:val="006363E2"/>
    <w:rsid w:val="006430F4"/>
    <w:rsid w:val="00644084"/>
    <w:rsid w:val="006617C4"/>
    <w:rsid w:val="0066216F"/>
    <w:rsid w:val="00674CBC"/>
    <w:rsid w:val="00690C90"/>
    <w:rsid w:val="006928C1"/>
    <w:rsid w:val="00692E13"/>
    <w:rsid w:val="00694383"/>
    <w:rsid w:val="006A2EAD"/>
    <w:rsid w:val="006A435E"/>
    <w:rsid w:val="006A67CA"/>
    <w:rsid w:val="006D0B7E"/>
    <w:rsid w:val="006F0BF9"/>
    <w:rsid w:val="006F57E8"/>
    <w:rsid w:val="006F6A98"/>
    <w:rsid w:val="007073CE"/>
    <w:rsid w:val="00707548"/>
    <w:rsid w:val="007100C0"/>
    <w:rsid w:val="00722323"/>
    <w:rsid w:val="0072388D"/>
    <w:rsid w:val="00744FAC"/>
    <w:rsid w:val="0075075A"/>
    <w:rsid w:val="00770812"/>
    <w:rsid w:val="007866F0"/>
    <w:rsid w:val="0079104E"/>
    <w:rsid w:val="007A62A3"/>
    <w:rsid w:val="007B5CBA"/>
    <w:rsid w:val="007B6655"/>
    <w:rsid w:val="007C082B"/>
    <w:rsid w:val="007C56BB"/>
    <w:rsid w:val="007D09F3"/>
    <w:rsid w:val="007D70C9"/>
    <w:rsid w:val="007E1E8F"/>
    <w:rsid w:val="007E7A4E"/>
    <w:rsid w:val="007F5242"/>
    <w:rsid w:val="00812391"/>
    <w:rsid w:val="008137D8"/>
    <w:rsid w:val="00815FA2"/>
    <w:rsid w:val="00830C5E"/>
    <w:rsid w:val="008317CE"/>
    <w:rsid w:val="00852ED9"/>
    <w:rsid w:val="00881C68"/>
    <w:rsid w:val="008830BD"/>
    <w:rsid w:val="008A12CD"/>
    <w:rsid w:val="008A28F6"/>
    <w:rsid w:val="008B0590"/>
    <w:rsid w:val="008D609A"/>
    <w:rsid w:val="008D7BEE"/>
    <w:rsid w:val="008E6C24"/>
    <w:rsid w:val="008F67F1"/>
    <w:rsid w:val="0091158B"/>
    <w:rsid w:val="009247CA"/>
    <w:rsid w:val="0092733B"/>
    <w:rsid w:val="00931121"/>
    <w:rsid w:val="0094012E"/>
    <w:rsid w:val="009807F4"/>
    <w:rsid w:val="009A0D6F"/>
    <w:rsid w:val="009A7054"/>
    <w:rsid w:val="009B54F5"/>
    <w:rsid w:val="009B579C"/>
    <w:rsid w:val="009D2D05"/>
    <w:rsid w:val="009D3F55"/>
    <w:rsid w:val="009E45FC"/>
    <w:rsid w:val="00A0646A"/>
    <w:rsid w:val="00A20354"/>
    <w:rsid w:val="00A2279F"/>
    <w:rsid w:val="00A310B9"/>
    <w:rsid w:val="00A31B9E"/>
    <w:rsid w:val="00A4126B"/>
    <w:rsid w:val="00A42A13"/>
    <w:rsid w:val="00A44C86"/>
    <w:rsid w:val="00A50CD7"/>
    <w:rsid w:val="00A53487"/>
    <w:rsid w:val="00A57968"/>
    <w:rsid w:val="00A6692F"/>
    <w:rsid w:val="00A6719A"/>
    <w:rsid w:val="00A70650"/>
    <w:rsid w:val="00A851F0"/>
    <w:rsid w:val="00A93CD3"/>
    <w:rsid w:val="00A94EDA"/>
    <w:rsid w:val="00A957DD"/>
    <w:rsid w:val="00AA2C01"/>
    <w:rsid w:val="00AB7ECD"/>
    <w:rsid w:val="00AC5C79"/>
    <w:rsid w:val="00AC63F8"/>
    <w:rsid w:val="00AE3C9D"/>
    <w:rsid w:val="00B02250"/>
    <w:rsid w:val="00B03E9D"/>
    <w:rsid w:val="00B40936"/>
    <w:rsid w:val="00B40D41"/>
    <w:rsid w:val="00B44286"/>
    <w:rsid w:val="00B44B8C"/>
    <w:rsid w:val="00B528F0"/>
    <w:rsid w:val="00B66976"/>
    <w:rsid w:val="00B71595"/>
    <w:rsid w:val="00B872C7"/>
    <w:rsid w:val="00B91FC5"/>
    <w:rsid w:val="00B92466"/>
    <w:rsid w:val="00B96AE4"/>
    <w:rsid w:val="00BC14DC"/>
    <w:rsid w:val="00BD4CDE"/>
    <w:rsid w:val="00BD62C8"/>
    <w:rsid w:val="00C05D40"/>
    <w:rsid w:val="00C15A04"/>
    <w:rsid w:val="00C233C4"/>
    <w:rsid w:val="00C2432C"/>
    <w:rsid w:val="00C25767"/>
    <w:rsid w:val="00C36DCA"/>
    <w:rsid w:val="00C762C9"/>
    <w:rsid w:val="00C77BF6"/>
    <w:rsid w:val="00C82EE7"/>
    <w:rsid w:val="00C904E8"/>
    <w:rsid w:val="00CC31E6"/>
    <w:rsid w:val="00CD1FAC"/>
    <w:rsid w:val="00CE274C"/>
    <w:rsid w:val="00CE6E49"/>
    <w:rsid w:val="00CF1A1D"/>
    <w:rsid w:val="00CF3A40"/>
    <w:rsid w:val="00CF3EC7"/>
    <w:rsid w:val="00D3004D"/>
    <w:rsid w:val="00D44244"/>
    <w:rsid w:val="00DA289A"/>
    <w:rsid w:val="00DA64E5"/>
    <w:rsid w:val="00DB2937"/>
    <w:rsid w:val="00DB2E1B"/>
    <w:rsid w:val="00DB37C3"/>
    <w:rsid w:val="00DB3B30"/>
    <w:rsid w:val="00DB78ED"/>
    <w:rsid w:val="00DD5BAE"/>
    <w:rsid w:val="00E0147F"/>
    <w:rsid w:val="00E04B91"/>
    <w:rsid w:val="00E162F7"/>
    <w:rsid w:val="00E36682"/>
    <w:rsid w:val="00E4524C"/>
    <w:rsid w:val="00E51D7E"/>
    <w:rsid w:val="00E70B68"/>
    <w:rsid w:val="00EA4E90"/>
    <w:rsid w:val="00EF37CF"/>
    <w:rsid w:val="00F00CA4"/>
    <w:rsid w:val="00F034DE"/>
    <w:rsid w:val="00F07A53"/>
    <w:rsid w:val="00F17D89"/>
    <w:rsid w:val="00F24D27"/>
    <w:rsid w:val="00F2758C"/>
    <w:rsid w:val="00F34DD9"/>
    <w:rsid w:val="00F368BE"/>
    <w:rsid w:val="00F37427"/>
    <w:rsid w:val="00F43FA1"/>
    <w:rsid w:val="00F54C17"/>
    <w:rsid w:val="00F624A3"/>
    <w:rsid w:val="00F62DEC"/>
    <w:rsid w:val="00F81C9C"/>
    <w:rsid w:val="00F83AD1"/>
    <w:rsid w:val="00F84E9E"/>
    <w:rsid w:val="00F8575A"/>
    <w:rsid w:val="00F8581B"/>
    <w:rsid w:val="00F8588E"/>
    <w:rsid w:val="00F90DD8"/>
    <w:rsid w:val="00F92AF4"/>
    <w:rsid w:val="00F95EED"/>
    <w:rsid w:val="00FA1181"/>
    <w:rsid w:val="00FB4783"/>
    <w:rsid w:val="00FC0058"/>
    <w:rsid w:val="00FE2775"/>
    <w:rsid w:val="00FE74EB"/>
    <w:rsid w:val="00FF1B61"/>
    <w:rsid w:val="00FF4247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FE79A"/>
  <w15:docId w15:val="{23BFB261-B96F-4FD5-A0E7-9D837A67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7A5E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357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D0E2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C904E8"/>
  </w:style>
  <w:style w:type="character" w:customStyle="1" w:styleId="TekstprzypisukocowegoZnak">
    <w:name w:val="Tekst przypisu końcowego Znak"/>
    <w:basedOn w:val="Domylnaczcionkaakapitu"/>
    <w:link w:val="Tekstprzypisukocowego"/>
    <w:rsid w:val="00C904E8"/>
  </w:style>
  <w:style w:type="character" w:styleId="Odwoanieprzypisukocowego">
    <w:name w:val="endnote reference"/>
    <w:basedOn w:val="Domylnaczcionkaakapitu"/>
    <w:rsid w:val="00C904E8"/>
    <w:rPr>
      <w:vertAlign w:val="superscript"/>
    </w:rPr>
  </w:style>
  <w:style w:type="paragraph" w:customStyle="1" w:styleId="Default">
    <w:name w:val="Default"/>
    <w:rsid w:val="007E7A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B54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nhideWhenUsed/>
    <w:rsid w:val="00F43FA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3FA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034DE"/>
    <w:pPr>
      <w:widowControl w:val="0"/>
      <w:overflowPunct/>
      <w:adjustRightInd/>
      <w:ind w:left="872" w:hanging="356"/>
      <w:jc w:val="both"/>
      <w:textAlignment w:val="auto"/>
    </w:pPr>
    <w:rPr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uska@ug.czemp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CAA1C-9B9C-48D6-AD17-FBEA6FAC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 Gminy  Czempiń</vt:lpstr>
    </vt:vector>
  </TitlesOfParts>
  <Company>UG Czempiń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 Gminy  Czempiń</dc:title>
  <dc:subject/>
  <dc:creator>grajewska</dc:creator>
  <cp:keywords/>
  <dc:description/>
  <cp:lastModifiedBy>Marcin Buśka</cp:lastModifiedBy>
  <cp:revision>8</cp:revision>
  <cp:lastPrinted>2021-06-18T08:15:00Z</cp:lastPrinted>
  <dcterms:created xsi:type="dcterms:W3CDTF">2020-10-27T12:19:00Z</dcterms:created>
  <dcterms:modified xsi:type="dcterms:W3CDTF">2021-06-24T11:30:00Z</dcterms:modified>
</cp:coreProperties>
</file>