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C3C" w14:textId="760B0DF4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815638">
        <w:rPr>
          <w:rFonts w:ascii="Calibri" w:hAnsi="Calibri" w:cs="Calibri"/>
        </w:rPr>
        <w:t>02 marca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2F99E28C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RG.6733.2</w:t>
      </w:r>
      <w:r w:rsidR="00815638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 xml:space="preserve">Dz. U. z 2020 r. poz. 293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 xml:space="preserve">) i art. 61 §1-4 Kodeksu postępowania administracyjnego (Dz. U. z 2020 r.  poz. 256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555598CA" w:rsidR="009527F2" w:rsidRPr="00F24EC0" w:rsidRDefault="009527F2" w:rsidP="00815638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RG.6733.2</w:t>
      </w:r>
      <w:r w:rsidR="00815638" w:rsidRPr="00F24EC0">
        <w:rPr>
          <w:rFonts w:ascii="Calibri" w:hAnsi="Calibri" w:cs="Calibri"/>
          <w:b/>
          <w:color w:val="000000"/>
        </w:rPr>
        <w:t>.2021</w:t>
      </w:r>
      <w:r w:rsidRPr="00F24EC0">
        <w:rPr>
          <w:rFonts w:ascii="Calibri" w:hAnsi="Calibri" w:cs="Calibri"/>
          <w:b/>
          <w:color w:val="000000"/>
        </w:rPr>
        <w:t xml:space="preserve"> z dnia </w:t>
      </w:r>
      <w:r w:rsidR="00815638" w:rsidRPr="00F24EC0">
        <w:rPr>
          <w:rFonts w:ascii="Calibri" w:hAnsi="Calibri" w:cs="Calibri"/>
          <w:b/>
          <w:color w:val="000000"/>
        </w:rPr>
        <w:t>02 marca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bookmarkStart w:id="1" w:name="_Hlk62827130"/>
      <w:r w:rsidR="00815638" w:rsidRPr="00F24EC0">
        <w:rPr>
          <w:rFonts w:ascii="Calibri" w:hAnsi="Calibri" w:cs="Calibri"/>
          <w:b/>
        </w:rPr>
        <w:t xml:space="preserve">budowie sieci gazowej ś/c </w:t>
      </w:r>
      <w:proofErr w:type="spellStart"/>
      <w:r w:rsidR="00815638" w:rsidRPr="00F24EC0">
        <w:rPr>
          <w:rFonts w:ascii="Calibri" w:hAnsi="Calibri" w:cs="Calibri"/>
          <w:b/>
        </w:rPr>
        <w:t>dn</w:t>
      </w:r>
      <w:proofErr w:type="spellEnd"/>
      <w:r w:rsidR="00815638" w:rsidRPr="00F24EC0">
        <w:rPr>
          <w:rFonts w:ascii="Calibri" w:hAnsi="Calibri" w:cs="Calibri"/>
          <w:b/>
        </w:rPr>
        <w:t xml:space="preserve"> 90/63 PE, na części działkach o nr </w:t>
      </w:r>
      <w:proofErr w:type="spellStart"/>
      <w:r w:rsidR="00815638" w:rsidRPr="00F24EC0">
        <w:rPr>
          <w:rFonts w:ascii="Calibri" w:hAnsi="Calibri" w:cs="Calibri"/>
          <w:b/>
        </w:rPr>
        <w:t>ewid</w:t>
      </w:r>
      <w:proofErr w:type="spellEnd"/>
      <w:r w:rsidR="00815638" w:rsidRPr="00F24EC0">
        <w:rPr>
          <w:rFonts w:ascii="Calibri" w:hAnsi="Calibri" w:cs="Calibri"/>
          <w:b/>
        </w:rPr>
        <w:t xml:space="preserve">. 36/3, 25/54, 24/1, 20/32 obręb Betkowo oraz na działach o nr </w:t>
      </w:r>
      <w:proofErr w:type="spellStart"/>
      <w:r w:rsidR="00815638" w:rsidRPr="00F24EC0">
        <w:rPr>
          <w:rFonts w:ascii="Calibri" w:hAnsi="Calibri" w:cs="Calibri"/>
          <w:b/>
        </w:rPr>
        <w:t>ewid</w:t>
      </w:r>
      <w:proofErr w:type="spellEnd"/>
      <w:r w:rsidR="00815638" w:rsidRPr="00F24EC0">
        <w:rPr>
          <w:rFonts w:ascii="Calibri" w:hAnsi="Calibri" w:cs="Calibri"/>
          <w:b/>
        </w:rPr>
        <w:t>. 25/53, 20/23 obręb Betkowo, gmina Czempiń.</w:t>
      </w:r>
      <w:bookmarkEnd w:id="1"/>
    </w:p>
    <w:p w14:paraId="52F2706D" w14:textId="77777777" w:rsidR="009527F2" w:rsidRPr="00F24EC0" w:rsidRDefault="009527F2" w:rsidP="009527F2">
      <w:pPr>
        <w:spacing w:after="240" w:line="360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2" w:name="_Hlk39660576"/>
      <w:r w:rsidRPr="00F24EC0">
        <w:rPr>
          <w:rFonts w:ascii="Calibri" w:hAnsi="Calibri" w:cs="Calibri"/>
        </w:rPr>
        <w:t>po uprzednim umówieniu telefonicznym</w:t>
      </w:r>
      <w:bookmarkEnd w:id="2"/>
      <w:r w:rsidRPr="00F24EC0">
        <w:rPr>
          <w:rFonts w:ascii="Calibri" w:hAnsi="Calibri" w:cs="Calibri"/>
        </w:rPr>
        <w:t xml:space="preserve">. </w:t>
      </w:r>
    </w:p>
    <w:p w14:paraId="39CFE67B" w14:textId="77777777" w:rsidR="009527F2" w:rsidRPr="009527F2" w:rsidRDefault="009527F2" w:rsidP="009527F2">
      <w:pPr>
        <w:spacing w:after="480" w:line="360" w:lineRule="auto"/>
        <w:rPr>
          <w:rFonts w:ascii="Calibri" w:hAnsi="Calibri" w:cs="Calibri"/>
          <w:color w:val="000000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146B8D89" w14:textId="26ECFED1" w:rsidR="009527F2" w:rsidRPr="00B875EF" w:rsidRDefault="00815638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Arleta Kochanowicz</w:t>
      </w:r>
    </w:p>
    <w:p w14:paraId="7D218BEB" w14:textId="64BAFC3D" w:rsidR="009527F2" w:rsidRPr="00B875EF" w:rsidRDefault="00815638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Inspektor</w:t>
      </w:r>
    </w:p>
    <w:p w14:paraId="5CD70AF0" w14:textId="71CFB942" w:rsidR="009527F2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d.s. zagospodarowania przestrzennego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C692" w14:textId="77777777" w:rsidR="00F24EC0" w:rsidRDefault="00F24EC0">
      <w:r>
        <w:separator/>
      </w:r>
    </w:p>
  </w:endnote>
  <w:endnote w:type="continuationSeparator" w:id="0">
    <w:p w14:paraId="1A8F66D3" w14:textId="77777777" w:rsidR="00F24EC0" w:rsidRDefault="00F2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EA52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582E" w14:textId="77777777" w:rsidR="00F24EC0" w:rsidRDefault="00F24EC0">
      <w:r>
        <w:rPr>
          <w:color w:val="000000"/>
        </w:rPr>
        <w:separator/>
      </w:r>
    </w:p>
  </w:footnote>
  <w:footnote w:type="continuationSeparator" w:id="0">
    <w:p w14:paraId="7BDDDB09" w14:textId="77777777" w:rsidR="00F24EC0" w:rsidRDefault="00F2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AAE1" w14:textId="77777777" w:rsidR="006A1093" w:rsidRDefault="00F24EC0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7</cp:revision>
  <cp:lastPrinted>2020-12-14T14:28:00Z</cp:lastPrinted>
  <dcterms:created xsi:type="dcterms:W3CDTF">2020-12-14T14:21:00Z</dcterms:created>
  <dcterms:modified xsi:type="dcterms:W3CDTF">2021-03-02T11:23:00Z</dcterms:modified>
</cp:coreProperties>
</file>