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833B" w14:textId="45D24ACB" w:rsidR="004E6C1D" w:rsidRPr="004E6C1D" w:rsidRDefault="004E6C1D" w:rsidP="004E6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C1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EF4771">
        <w:rPr>
          <w:rFonts w:ascii="Times New Roman" w:hAnsi="Times New Roman" w:cs="Times New Roman"/>
          <w:b/>
          <w:bCs/>
          <w:sz w:val="24"/>
          <w:szCs w:val="24"/>
        </w:rPr>
        <w:t>XXIX/248/25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413876" w14:textId="090DCB1D" w:rsidR="004E6C1D" w:rsidRPr="00EF4771" w:rsidRDefault="004E6C1D" w:rsidP="004E6C1D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F4771">
        <w:rPr>
          <w:rFonts w:ascii="Times New Roman" w:hAnsi="Times New Roman" w:cs="Times New Roman"/>
          <w:b/>
          <w:bCs/>
          <w:caps/>
          <w:sz w:val="24"/>
          <w:szCs w:val="24"/>
        </w:rPr>
        <w:t>Rady Miejskiej w Czempiniu</w:t>
      </w:r>
    </w:p>
    <w:p w14:paraId="621FF263" w14:textId="14B211D6" w:rsidR="004E6C1D" w:rsidRPr="004E6C1D" w:rsidRDefault="004E6C1D" w:rsidP="004E6C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C1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4 grudnia 2025 roku</w:t>
      </w:r>
    </w:p>
    <w:p w14:paraId="7EA2B2FA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42B91A0E" w14:textId="01334BFD" w:rsidR="004E6C1D" w:rsidRPr="004E6C1D" w:rsidRDefault="004E6C1D" w:rsidP="004E6C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C1D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„Strategii Rozwoju Gminy </w:t>
      </w:r>
      <w:r>
        <w:rPr>
          <w:rFonts w:ascii="Times New Roman" w:hAnsi="Times New Roman" w:cs="Times New Roman"/>
          <w:b/>
          <w:bCs/>
          <w:sz w:val="24"/>
          <w:szCs w:val="24"/>
        </w:rPr>
        <w:t>Czempiń do 2030 roku</w:t>
      </w:r>
      <w:r w:rsidRPr="004E6C1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2296107" w14:textId="77777777" w:rsidR="004E6C1D" w:rsidRPr="004E6C1D" w:rsidRDefault="004E6C1D" w:rsidP="004E6C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7C307F" w14:textId="78FD0CC0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  <w:r w:rsidRPr="004E6C1D">
        <w:rPr>
          <w:rFonts w:ascii="Times New Roman" w:hAnsi="Times New Roman" w:cs="Times New Roman"/>
          <w:sz w:val="24"/>
          <w:szCs w:val="24"/>
        </w:rPr>
        <w:t>Na podstawie art. 10 e i 18 ust. 2 pkt 6a ustawy z dnia 8 marca 1990 r. o samorządzie gminnym (Dz. U. z 202</w:t>
      </w:r>
      <w:r w:rsidR="00D2199B">
        <w:rPr>
          <w:rFonts w:ascii="Times New Roman" w:hAnsi="Times New Roman" w:cs="Times New Roman"/>
          <w:sz w:val="24"/>
          <w:szCs w:val="24"/>
        </w:rPr>
        <w:t>5</w:t>
      </w:r>
      <w:r w:rsidRPr="004E6C1D">
        <w:rPr>
          <w:rFonts w:ascii="Times New Roman" w:hAnsi="Times New Roman" w:cs="Times New Roman"/>
          <w:sz w:val="24"/>
          <w:szCs w:val="24"/>
        </w:rPr>
        <w:t xml:space="preserve"> r. poz.</w:t>
      </w:r>
      <w:r w:rsidR="00D2199B">
        <w:rPr>
          <w:rFonts w:ascii="Times New Roman" w:hAnsi="Times New Roman" w:cs="Times New Roman"/>
          <w:sz w:val="24"/>
          <w:szCs w:val="24"/>
        </w:rPr>
        <w:t>1153</w:t>
      </w:r>
      <w:r w:rsidRPr="004E6C1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E6C1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E6C1D">
        <w:rPr>
          <w:rFonts w:ascii="Times New Roman" w:hAnsi="Times New Roman" w:cs="Times New Roman"/>
          <w:sz w:val="24"/>
          <w:szCs w:val="24"/>
        </w:rPr>
        <w:t>. zm</w:t>
      </w:r>
      <w:r w:rsidR="00D2199B">
        <w:rPr>
          <w:rFonts w:ascii="Times New Roman" w:hAnsi="Times New Roman" w:cs="Times New Roman"/>
          <w:sz w:val="24"/>
          <w:szCs w:val="24"/>
        </w:rPr>
        <w:t>.</w:t>
      </w:r>
      <w:r w:rsidRPr="004E6C1D"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6F5D41A4" w14:textId="43F43AA2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  <w:r w:rsidRPr="004E6C1D">
        <w:rPr>
          <w:rFonts w:ascii="Times New Roman" w:hAnsi="Times New Roman" w:cs="Times New Roman"/>
          <w:sz w:val="24"/>
          <w:szCs w:val="24"/>
        </w:rPr>
        <w:t xml:space="preserve"> § 1. Przyjmuje się Strategię</w:t>
      </w:r>
      <w:r>
        <w:rPr>
          <w:rFonts w:ascii="Times New Roman" w:hAnsi="Times New Roman" w:cs="Times New Roman"/>
          <w:sz w:val="24"/>
          <w:szCs w:val="24"/>
        </w:rPr>
        <w:t xml:space="preserve"> Rozwoju Gminy Czempiń do 2030 roku</w:t>
      </w:r>
      <w:r w:rsidRPr="004E6C1D">
        <w:rPr>
          <w:rFonts w:ascii="Times New Roman" w:hAnsi="Times New Roman" w:cs="Times New Roman"/>
          <w:sz w:val="24"/>
          <w:szCs w:val="24"/>
        </w:rPr>
        <w:t xml:space="preserve">, która stanowi załącznik do niniejszej uchwały. </w:t>
      </w:r>
    </w:p>
    <w:p w14:paraId="67AC11AF" w14:textId="614DA792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  <w:r w:rsidRPr="004E6C1D">
        <w:rPr>
          <w:rFonts w:ascii="Times New Roman" w:hAnsi="Times New Roman" w:cs="Times New Roman"/>
          <w:sz w:val="24"/>
          <w:szCs w:val="24"/>
        </w:rPr>
        <w:t xml:space="preserve">§ 2. Wykonanie uchwały powierza się </w:t>
      </w:r>
      <w:r>
        <w:rPr>
          <w:rFonts w:ascii="Times New Roman" w:hAnsi="Times New Roman" w:cs="Times New Roman"/>
          <w:sz w:val="24"/>
          <w:szCs w:val="24"/>
        </w:rPr>
        <w:t>Burmistrzowi Gminy Czempiń.</w:t>
      </w:r>
    </w:p>
    <w:p w14:paraId="4F2F4FFF" w14:textId="2F0C91C3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  <w:r w:rsidRPr="004E6C1D">
        <w:rPr>
          <w:rFonts w:ascii="Times New Roman" w:hAnsi="Times New Roman" w:cs="Times New Roman"/>
          <w:sz w:val="24"/>
          <w:szCs w:val="24"/>
        </w:rPr>
        <w:t>§ 3. Uchwała wchodzi w życie z dniem podjęcia</w:t>
      </w:r>
      <w:r w:rsidR="00D2199B">
        <w:rPr>
          <w:rFonts w:ascii="Times New Roman" w:hAnsi="Times New Roman" w:cs="Times New Roman"/>
          <w:sz w:val="24"/>
          <w:szCs w:val="24"/>
        </w:rPr>
        <w:t>.</w:t>
      </w:r>
    </w:p>
    <w:p w14:paraId="651CD947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5DC187FD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648ACBAD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3BB492BA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196DAC1C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1F706D0A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3713DB52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0FD1A598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78CA72A9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099DB150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01A7FD8B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24B668CF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04DF803B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0D470ACD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79760E82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411783FB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3E2F01E2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2C6822CE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320BFB4C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10B470DF" w14:textId="77777777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</w:p>
    <w:p w14:paraId="755AE1D1" w14:textId="77777777" w:rsidR="004E6C1D" w:rsidRPr="004E6C1D" w:rsidRDefault="004E6C1D" w:rsidP="004E6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C1D">
        <w:rPr>
          <w:rFonts w:ascii="Times New Roman" w:hAnsi="Times New Roman" w:cs="Times New Roman"/>
          <w:sz w:val="24"/>
          <w:szCs w:val="24"/>
        </w:rPr>
        <w:t>UZASADNIENIE</w:t>
      </w:r>
    </w:p>
    <w:p w14:paraId="3A9601B7" w14:textId="184A336C" w:rsidR="004E6C1D" w:rsidRPr="004E6C1D" w:rsidRDefault="004E6C1D" w:rsidP="004E6C1D">
      <w:pPr>
        <w:rPr>
          <w:rFonts w:ascii="Times New Roman" w:hAnsi="Times New Roman" w:cs="Times New Roman"/>
          <w:sz w:val="24"/>
          <w:szCs w:val="24"/>
        </w:rPr>
      </w:pPr>
      <w:r w:rsidRPr="004E6C1D">
        <w:rPr>
          <w:rFonts w:ascii="Times New Roman" w:hAnsi="Times New Roman" w:cs="Times New Roman"/>
          <w:sz w:val="24"/>
          <w:szCs w:val="24"/>
        </w:rPr>
        <w:t xml:space="preserve">Strategia rozwoju Gminy </w:t>
      </w:r>
      <w:r>
        <w:rPr>
          <w:rFonts w:ascii="Times New Roman" w:hAnsi="Times New Roman" w:cs="Times New Roman"/>
          <w:sz w:val="24"/>
          <w:szCs w:val="24"/>
        </w:rPr>
        <w:t xml:space="preserve">Czempiń </w:t>
      </w:r>
      <w:r w:rsidRPr="004E6C1D">
        <w:rPr>
          <w:rFonts w:ascii="Times New Roman" w:hAnsi="Times New Roman" w:cs="Times New Roman"/>
          <w:sz w:val="24"/>
          <w:szCs w:val="24"/>
        </w:rPr>
        <w:t xml:space="preserve">jest formalnym dokumentem, który określa strategiczne kierunki rozwoju gminy </w:t>
      </w:r>
      <w:r>
        <w:rPr>
          <w:rFonts w:ascii="Times New Roman" w:hAnsi="Times New Roman" w:cs="Times New Roman"/>
          <w:sz w:val="24"/>
          <w:szCs w:val="24"/>
        </w:rPr>
        <w:t>do 2030 roku</w:t>
      </w:r>
      <w:r w:rsidRPr="004E6C1D">
        <w:rPr>
          <w:rFonts w:ascii="Times New Roman" w:hAnsi="Times New Roman" w:cs="Times New Roman"/>
          <w:sz w:val="24"/>
          <w:szCs w:val="24"/>
        </w:rPr>
        <w:t>.  Podstawowym dokumentem o prawnym określającym zadania gminy, na którym opierano się podczas przygotowywania Strategii jest ustawa z dnia 15 lipca 2020 r. o zmianie ustawy o zasadach prowadzenia polityki rozwoju oraz niektórych innych ustaw oraz ustawa z dnia 8 marca 1990 r. o samorządzie gminnym</w:t>
      </w:r>
      <w:r w:rsidR="00D2199B">
        <w:rPr>
          <w:rFonts w:ascii="Times New Roman" w:hAnsi="Times New Roman" w:cs="Times New Roman"/>
          <w:sz w:val="24"/>
          <w:szCs w:val="24"/>
        </w:rPr>
        <w:t>.</w:t>
      </w:r>
    </w:p>
    <w:p w14:paraId="7A7EAFF3" w14:textId="77777777" w:rsidR="001E4578" w:rsidRPr="004E6C1D" w:rsidRDefault="001E4578">
      <w:pPr>
        <w:rPr>
          <w:rFonts w:ascii="Times New Roman" w:hAnsi="Times New Roman" w:cs="Times New Roman"/>
          <w:sz w:val="24"/>
          <w:szCs w:val="24"/>
        </w:rPr>
      </w:pPr>
    </w:p>
    <w:sectPr w:rsidR="001E4578" w:rsidRPr="004E6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1D"/>
    <w:rsid w:val="000B1B82"/>
    <w:rsid w:val="001E4578"/>
    <w:rsid w:val="002B2334"/>
    <w:rsid w:val="004E6C1D"/>
    <w:rsid w:val="005E3E1D"/>
    <w:rsid w:val="00B946A6"/>
    <w:rsid w:val="00BE3518"/>
    <w:rsid w:val="00BE5A09"/>
    <w:rsid w:val="00D2199B"/>
    <w:rsid w:val="00E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9A56"/>
  <w15:chartTrackingRefBased/>
  <w15:docId w15:val="{A4929546-D5E8-4F00-9809-4CC55709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C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C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C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C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C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C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C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C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C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C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Kkozlowska</dc:creator>
  <cp:keywords/>
  <dc:description/>
  <cp:lastModifiedBy>Mnapierala</cp:lastModifiedBy>
  <cp:revision>4</cp:revision>
  <dcterms:created xsi:type="dcterms:W3CDTF">2025-11-13T12:05:00Z</dcterms:created>
  <dcterms:modified xsi:type="dcterms:W3CDTF">2025-12-11T08:39:00Z</dcterms:modified>
</cp:coreProperties>
</file>