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742B4B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B4B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8E7E69">
        <w:rPr>
          <w:rFonts w:ascii="Times New Roman" w:hAnsi="Times New Roman"/>
          <w:b/>
          <w:bCs/>
          <w:sz w:val="24"/>
          <w:szCs w:val="24"/>
        </w:rPr>
        <w:t>LX/468</w:t>
      </w:r>
      <w:r w:rsidR="00EF54B1" w:rsidRPr="00742B4B">
        <w:rPr>
          <w:rFonts w:ascii="Times New Roman" w:hAnsi="Times New Roman"/>
          <w:b/>
          <w:bCs/>
          <w:sz w:val="24"/>
          <w:szCs w:val="24"/>
        </w:rPr>
        <w:t>/18</w:t>
      </w:r>
      <w:bookmarkStart w:id="0" w:name="_GoBack"/>
      <w:bookmarkEnd w:id="0"/>
    </w:p>
    <w:p w:rsidR="000200AC" w:rsidRPr="00742B4B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B4B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742B4B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B4B">
        <w:rPr>
          <w:rFonts w:ascii="Times New Roman" w:hAnsi="Times New Roman"/>
          <w:b/>
          <w:sz w:val="24"/>
          <w:szCs w:val="24"/>
        </w:rPr>
        <w:t xml:space="preserve">z dnia </w:t>
      </w:r>
      <w:r w:rsidR="00EF54B1" w:rsidRPr="00742B4B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742B4B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2B4B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742B4B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742B4B">
        <w:rPr>
          <w:rFonts w:ascii="Times New Roman" w:hAnsi="Times New Roman"/>
          <w:b/>
          <w:bCs/>
          <w:sz w:val="24"/>
          <w:szCs w:val="24"/>
        </w:rPr>
        <w:t xml:space="preserve">a Betkowo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311128">
        <w:rPr>
          <w:rFonts w:ascii="Times New Roman" w:hAnsi="Times New Roman"/>
          <w:sz w:val="24"/>
          <w:szCs w:val="24"/>
        </w:rPr>
        <w:t xml:space="preserve">Betkowo </w:t>
      </w:r>
      <w:r w:rsidRPr="00B44E1A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B44E1A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311128">
        <w:rPr>
          <w:rFonts w:ascii="Times New Roman" w:hAnsi="Times New Roman"/>
          <w:sz w:val="24"/>
          <w:szCs w:val="24"/>
        </w:rPr>
        <w:t>LII/314/06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</w:t>
      </w:r>
      <w:r w:rsidR="00311128">
        <w:rPr>
          <w:rFonts w:ascii="Times New Roman" w:hAnsi="Times New Roman"/>
          <w:sz w:val="24"/>
          <w:szCs w:val="24"/>
        </w:rPr>
        <w:t xml:space="preserve"> 28 września 2006 roku</w:t>
      </w:r>
      <w:r w:rsidR="002C2C21">
        <w:rPr>
          <w:rFonts w:ascii="Times New Roman" w:hAnsi="Times New Roman"/>
          <w:sz w:val="24"/>
          <w:szCs w:val="24"/>
        </w:rPr>
        <w:t xml:space="preserve"> w sprawie </w:t>
      </w:r>
      <w:r w:rsidR="00311128">
        <w:rPr>
          <w:rFonts w:ascii="Times New Roman" w:hAnsi="Times New Roman"/>
          <w:sz w:val="24"/>
          <w:szCs w:val="24"/>
        </w:rPr>
        <w:t xml:space="preserve">Statutu Sołectwa Betkowo </w:t>
      </w:r>
      <w:r w:rsidR="002C2C21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="002C2C21">
        <w:rPr>
          <w:rFonts w:ascii="Times New Roman" w:hAnsi="Times New Roman"/>
          <w:sz w:val="24"/>
          <w:szCs w:val="24"/>
        </w:rPr>
        <w:t>Wielk</w:t>
      </w:r>
      <w:proofErr w:type="spellEnd"/>
      <w:r w:rsidR="002C2C21">
        <w:rPr>
          <w:rFonts w:ascii="Times New Roman" w:hAnsi="Times New Roman"/>
          <w:sz w:val="24"/>
          <w:szCs w:val="24"/>
        </w:rPr>
        <w:t xml:space="preserve">. z </w:t>
      </w:r>
      <w:r w:rsidR="00311128">
        <w:rPr>
          <w:rFonts w:ascii="Times New Roman" w:hAnsi="Times New Roman"/>
          <w:sz w:val="24"/>
          <w:szCs w:val="24"/>
        </w:rPr>
        <w:t>2006</w:t>
      </w:r>
      <w:r w:rsidR="002C2C21">
        <w:rPr>
          <w:rFonts w:ascii="Times New Roman" w:hAnsi="Times New Roman"/>
          <w:sz w:val="24"/>
          <w:szCs w:val="24"/>
        </w:rPr>
        <w:t xml:space="preserve"> r. Nr </w:t>
      </w:r>
      <w:r w:rsidR="00311128">
        <w:rPr>
          <w:rFonts w:ascii="Times New Roman" w:hAnsi="Times New Roman"/>
          <w:sz w:val="24"/>
          <w:szCs w:val="24"/>
        </w:rPr>
        <w:t>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311128">
        <w:rPr>
          <w:rFonts w:ascii="Times New Roman" w:hAnsi="Times New Roman"/>
          <w:sz w:val="24"/>
          <w:szCs w:val="24"/>
        </w:rPr>
        <w:t>4271</w:t>
      </w:r>
      <w:r w:rsidR="002C2C21">
        <w:rPr>
          <w:rFonts w:ascii="Times New Roman" w:hAnsi="Times New Roman"/>
          <w:sz w:val="24"/>
          <w:szCs w:val="24"/>
        </w:rPr>
        <w:t>)</w:t>
      </w:r>
      <w:r w:rsidR="00311128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311128">
        <w:rPr>
          <w:rFonts w:ascii="Times New Roman" w:hAnsi="Times New Roman"/>
          <w:sz w:val="24"/>
          <w:szCs w:val="24"/>
        </w:rPr>
        <w:t xml:space="preserve">Betkowo. </w:t>
      </w:r>
    </w:p>
    <w:p w:rsidR="00234E23" w:rsidRPr="002A42E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EF54B1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F54B1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LX/468</w:t>
      </w:r>
      <w:r w:rsidR="00EF54B1">
        <w:rPr>
          <w:rFonts w:ascii="Times New Roman" w:hAnsi="Times New Roman"/>
          <w:sz w:val="24"/>
          <w:szCs w:val="24"/>
        </w:rPr>
        <w:t>/18</w:t>
      </w:r>
    </w:p>
    <w:p w:rsidR="00EF54B1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EF54B1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234E23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311128">
        <w:rPr>
          <w:rFonts w:ascii="Times New Roman" w:hAnsi="Times New Roman"/>
          <w:b/>
          <w:sz w:val="24"/>
          <w:szCs w:val="24"/>
        </w:rPr>
        <w:t>BETKOWO</w:t>
      </w:r>
    </w:p>
    <w:p w:rsidR="006B6029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752A65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>
        <w:rPr>
          <w:rFonts w:ascii="Times New Roman" w:hAnsi="Times New Roman"/>
          <w:sz w:val="24"/>
          <w:szCs w:val="24"/>
        </w:rPr>
        <w:t xml:space="preserve"> Betkowo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>
        <w:rPr>
          <w:rFonts w:ascii="Times New Roman" w:hAnsi="Times New Roman"/>
          <w:sz w:val="24"/>
          <w:szCs w:val="24"/>
        </w:rPr>
        <w:t xml:space="preserve"> Betkowo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311128">
        <w:rPr>
          <w:rFonts w:ascii="Times New Roman" w:hAnsi="Times New Roman"/>
          <w:sz w:val="24"/>
          <w:szCs w:val="24"/>
        </w:rPr>
        <w:t xml:space="preserve"> Betkowo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311128">
        <w:rPr>
          <w:rFonts w:ascii="Times New Roman" w:hAnsi="Times New Roman"/>
          <w:sz w:val="24"/>
          <w:szCs w:val="24"/>
        </w:rPr>
        <w:t xml:space="preserve"> Betkowo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>
        <w:rPr>
          <w:rFonts w:ascii="Times New Roman" w:hAnsi="Times New Roman"/>
          <w:sz w:val="24"/>
          <w:szCs w:val="24"/>
        </w:rPr>
        <w:t xml:space="preserve"> Betkowo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752A6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752A6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311128">
        <w:rPr>
          <w:rFonts w:ascii="Times New Roman" w:hAnsi="Times New Roman"/>
          <w:sz w:val="24"/>
          <w:szCs w:val="24"/>
        </w:rPr>
        <w:t xml:space="preserve"> Betkowo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752A6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311128">
        <w:rPr>
          <w:rFonts w:ascii="Times New Roman" w:hAnsi="Times New Roman"/>
          <w:sz w:val="24"/>
          <w:szCs w:val="24"/>
        </w:rPr>
        <w:t>Betkowo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752A6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752A6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</w:t>
      </w:r>
      <w:r w:rsidR="00311128">
        <w:rPr>
          <w:rFonts w:ascii="Times New Roman" w:hAnsi="Times New Roman"/>
          <w:sz w:val="24"/>
          <w:szCs w:val="24"/>
        </w:rPr>
        <w:t xml:space="preserve">ść Betkowo. </w:t>
      </w:r>
    </w:p>
    <w:p w:rsidR="006B6029" w:rsidRPr="002A42E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752A6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752A6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752A65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F54B1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4B1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52A6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752A6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752A6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752A6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752A65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752A6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752A6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752A6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752A6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752A6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752A6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F54B1" w:rsidRDefault="00B06367" w:rsidP="00752A6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752A6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752A65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752A65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752A6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752A6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752A6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752A65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752A6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752A65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752A65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752A6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752A6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752A6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752A6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752A6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752A65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752A65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52A6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752A65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dniu </w:t>
      </w:r>
      <w:r w:rsidRPr="002A42EF">
        <w:rPr>
          <w:rFonts w:ascii="Times New Roman" w:hAnsi="Times New Roman"/>
          <w:sz w:val="24"/>
          <w:szCs w:val="24"/>
        </w:rPr>
        <w:lastRenderedPageBreak/>
        <w:t>głosowania kończy 18 lat i stale zamieszkuje na obszarze Sołectwa.</w:t>
      </w:r>
    </w:p>
    <w:p w:rsidR="000200AC" w:rsidRDefault="000200AC" w:rsidP="00752A6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752A6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752A6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752A6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752A6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52A65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752A65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752A65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752A65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752A65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752A6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752A6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752A6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752A65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752A65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752A65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752A65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752A65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752A65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752A65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752A65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lastRenderedPageBreak/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752A65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752A6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752A65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752A65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52A65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752A6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752A65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752A65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752A65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752A65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752A65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752A6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D7775" w:rsidRDefault="003D7775" w:rsidP="00752A6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775" w:rsidRDefault="003D7775" w:rsidP="00752A6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752A6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752A6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752A65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752A6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752A6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752A6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752A65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752A65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752A65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752A6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752A6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752A6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752A65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752A6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752A65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752A65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752A6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752A6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752A6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752A6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395EF8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752A6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752A6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752A6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752A6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752A6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752A6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752A65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752A6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752A6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752A6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752A6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752A6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752A6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775" w:rsidRDefault="003D7775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4B1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752A6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752A65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752A65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752A65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752A65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752A65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752A6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52A65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752A65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2A42E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752A65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0200AC" w:rsidRDefault="000200AC" w:rsidP="00752A6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B21CB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B21CB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54B1" w:rsidRDefault="00EF54B1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B21CB" w:rsidRDefault="004B21CB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LX/468</w:t>
      </w:r>
      <w:r w:rsidR="00EF54B1">
        <w:rPr>
          <w:rFonts w:ascii="Times New Roman" w:hAnsi="Times New Roman"/>
          <w:sz w:val="24"/>
          <w:szCs w:val="24"/>
        </w:rPr>
        <w:t xml:space="preserve">/18 </w:t>
      </w:r>
    </w:p>
    <w:p w:rsidR="00EF54B1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EF54B1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752A65">
        <w:rPr>
          <w:rFonts w:ascii="Times New Roman" w:hAnsi="Times New Roman"/>
          <w:sz w:val="24"/>
          <w:szCs w:val="24"/>
        </w:rPr>
        <w:t>prawie Statutu Sołectwa Betkowo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1CB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B21CB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B21CB" w:rsidRDefault="004B21CB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Betkowo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</w:t>
      </w:r>
      <w:r w:rsidR="003D777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i uwzgledniającymi ich sugestie w zakresie poszczególnych zapisów. </w:t>
      </w:r>
    </w:p>
    <w:p w:rsidR="004B21CB" w:rsidRPr="002A42EF" w:rsidRDefault="004B21CB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sectPr w:rsidR="004B21CB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712F"/>
    <w:rsid w:val="003D3568"/>
    <w:rsid w:val="003D3CD4"/>
    <w:rsid w:val="003D7775"/>
    <w:rsid w:val="00400FE8"/>
    <w:rsid w:val="00410DDA"/>
    <w:rsid w:val="00483014"/>
    <w:rsid w:val="004B21CB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46156"/>
    <w:rsid w:val="00853782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44F56"/>
    <w:rsid w:val="00E62625"/>
    <w:rsid w:val="00E629DB"/>
    <w:rsid w:val="00E87FE8"/>
    <w:rsid w:val="00EA08FC"/>
    <w:rsid w:val="00EC1864"/>
    <w:rsid w:val="00ED4849"/>
    <w:rsid w:val="00EF0205"/>
    <w:rsid w:val="00EF54B1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6AB95"/>
  <w14:defaultImageDpi w14:val="0"/>
  <w15:docId w15:val="{6BA25CAE-3AD9-437F-9A18-4BD7F4F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EB7C-E708-4271-8D19-07D43D0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Gmina Czempiñ</cp:lastModifiedBy>
  <cp:revision>3</cp:revision>
  <cp:lastPrinted>2018-05-28T05:39:00Z</cp:lastPrinted>
  <dcterms:created xsi:type="dcterms:W3CDTF">2018-05-28T05:33:00Z</dcterms:created>
  <dcterms:modified xsi:type="dcterms:W3CDTF">2018-05-28T05:39:00Z</dcterms:modified>
</cp:coreProperties>
</file>